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p>
    <w:p>
      <w:pPr/>
    </w:p>
    <w:p>
      <w:pPr/>
      <w:r>
        <w:rPr/>
        <w:t xml:space="preserve">Overvåkning: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-5 °C to 40 °C °C</w:t>
      </w:r>
    </w:p>
    <w:p>
      <w:pPr/>
      <w:r>
        <w:rPr/>
        <w:t xml:space="preserve">Allowed temperature BS: -5 °C to 40 °C °C</w:t>
      </w:r>
    </w:p>
    <w:p>
      <w:pPr/>
      <w:r>
        <w:rPr/>
        <w:t xml:space="preserve">Leseravstand: 22m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LFP3233.01, {{Produkt - BatteryPerformance - BatteryTechnology (P:17:110)}} Batteri</w:t>
      </w:r>
    </w:p>
    <w:p>
      <w:pPr/>
    </w:p>
    <w:p>
      <w:pPr/>
      <w:r>
        <w:rPr/>
        <w:t xml:space="preserve">Varenummer: KSU013WB</w:t>
      </w:r>
    </w:p>
    <w:p>
      <w:pPr/>
    </w:p>
    <w:p>
      <w:pPr/>
      <w:r>
        <w:rPr/>
        <w:t xml:space="preserve">Tilbehør:</w:t>
      </w:r>
    </w:p>
    <w:p>
      <w:pPr/>
      <w:r>
        <w:rPr/>
        <w:t xml:space="preserve">Varenummer: KME-EB,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DSA, </w:t>
      </w:r>
    </w:p>
    <w:p>
      <w:pPr/>
      <w:r>
        <w:rPr/>
        <w:t xml:space="preserve">Varenummer: KSE-MB-WS, </w:t>
      </w:r>
    </w:p>
    <w:p>
      <w:pPr/>
      <w:r>
        <w:rPr/>
        <w:t xml:space="preserve">Varenummer: KSE-MB-SI,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606D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2026-08-07T06:46:46+02:00</dcterms:created>
  <dcterms:modified xsi:type="dcterms:W3CDTF">2026-08-07T06:46:46+02:00</dcterms:modified>
</cp:coreProperties>
</file>

<file path=docProps/custom.xml><?xml version="1.0" encoding="utf-8"?>
<Properties xmlns="http://schemas.openxmlformats.org/officeDocument/2006/custom-properties" xmlns:vt="http://schemas.openxmlformats.org/officeDocument/2006/docPropsVTypes"/>
</file>