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Sikkerhetslampe i henhold til DIN EN 60598-1, DIN EN 60598-2-22 og DIN EN 1838</w:t>
      </w:r>
      <w:br/>
      <w:br/>
      <w:r>
        <w:rPr/>
        <w:t xml:space="preserve">Robust nødlyskaster med metallhus for veggmontering for område- og rømningsveibelysning med to svingbare eller utvendig monterbare LED-lyskastere. Egnet for stasjonær eller transportabel installasjon. De åpne strålekarakteristikkene til LED-frontlyktene sørger for jevn lysfordeling. </w:t>
      </w:r>
      <w:br/>
      <w:br/>
      <w:r>
        <w:rPr/>
        <w:t xml:space="preserve">Mulige bruksområder er:</w:t>
      </w:r>
      <w:br/>
      <w:r>
        <w:rPr/>
        <w:t xml:space="preserve">- Åpne områder, rømningsveikryss</w:t>
      </w:r>
      <w:br/>
      <w:r>
        <w:rPr/>
        <w:t xml:space="preserve">- Høye rom, varehus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Metall</w:t>
      </w:r>
    </w:p>
    <w:p>
      <w:pPr/>
      <w:r>
        <w:rPr/>
        <w:t xml:space="preserve">Farge: RAL 7035</w:t>
      </w:r>
    </w:p>
    <w:p>
      <w:pPr/>
      <w:r>
        <w:rPr/>
        <w:t xml:space="preserve">Dimensions: 120 mm x 300 mm x 300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54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- W W</w:t>
      </w:r>
    </w:p>
    <w:p>
      <w:pPr/>
      <w:r>
        <w:rPr/>
        <w:t xml:space="preserve">Strøm i standby-modus: 9,2 W W</w:t>
      </w:r>
    </w:p>
    <w:p>
      <w:pPr/>
      <w:r>
        <w:rPr/>
        <w:t xml:space="preserve">Lysstrøm Nøddrift: 2 x 900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OGIV1290LPG, {{Produkt - BatteryPerformance - BatteryTechnology (P:17:110)}} Batteri</w:t>
      </w:r>
    </w:p>
    <w:p>
      <w:pPr/>
    </w:p>
    <w:p>
      <w:pPr/>
      <w:r>
        <w:rPr/>
        <w:t xml:space="preserve">Varenummer: SKS2103WL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DC2B3A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2026-07-15T05:59:47+02:00</dcterms:created>
  <dcterms:modified xsi:type="dcterms:W3CDTF">2026-07-15T05:59:47+02:00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