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Redningstegnlampe av sink-trykkstøp i henhold til DIN EN60598-1, DIN EN 60598-2-22 og DIN EN 1838</w:t>
      </w:r>
      <w:br/>
      <w:br/>
      <w:r>
        <w:rPr/>
        <w:t xml:space="preserve">Veggmontert redningstegnlampe med et nøkternt og tydelig formspråk i flatt design for integrering i alle typer bygg.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  <w:br/>
      <w:br/>
      <w:r>
        <w:rPr/>
        <w:t xml:space="preserve">- Feste av piktogram uten løsemidler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46 mm x 236 mm x 136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Leseravstand: 21m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3,4 W W</w:t>
      </w:r>
    </w:p>
    <w:p>
      <w:pPr/>
      <w:r>
        <w:rPr/>
        <w:t xml:space="preserve">Strøm i standby-modus: 1,1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MMW009ML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29152B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2026-07-04T07:48:52+02:00</dcterms:created>
  <dcterms:modified xsi:type="dcterms:W3CDTF">2026-07-04T07:48:52+02:00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