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258 mm x 147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LMW011SC</w:t>
      </w:r>
    </w:p>
    <w:p>
      <w:pPr/>
    </w:p>
    <w:p>
      <w:pPr/>
      <w:r>
        <w:rPr/>
        <w:t xml:space="preserve">Tilbehør:</w:t>
      </w:r>
    </w:p>
    <w:p>
      <w:pPr/>
      <w:r>
        <w:rPr/>
        <w:t xml:space="preserve">Varenummer: BALL1, </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214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2025-09-19T14:22:35+02:00</dcterms:created>
  <dcterms:modified xsi:type="dcterms:W3CDTF">2025-09-19T14:22:35+02:00</dcterms:modified>
</cp:coreProperties>
</file>

<file path=docProps/custom.xml><?xml version="1.0" encoding="utf-8"?>
<Properties xmlns="http://schemas.openxmlformats.org/officeDocument/2006/custom-properties" xmlns:vt="http://schemas.openxmlformats.org/officeDocument/2006/docPropsVTypes"/>
</file>