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90 mm</w:t>
      </w:r>
    </w:p>
    <w:p>
      <w:pPr/>
      <w:r>
        <w:rPr/>
        <w:t xml:space="preserve">diameter: 664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680 mm</w:t>
      </w:r>
    </w:p>
    <w:p>
      <w:pPr/>
      <w:r>
        <w:rPr/>
        <w:t xml:space="preserve">Høyde: 140 mm</w:t>
      </w:r>
    </w:p>
    <w:p>
      <w:pPr/>
      <w:r>
        <w:rPr/>
        <w:t xml:space="preserve">dybde: 680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72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7100 lm</w:t>
      </w:r>
    </w:p>
    <w:p>
      <w:pPr/>
      <w:r>
        <w:rPr/>
        <w:t xml:space="preserve">fargetemperatur: 4000 K</w:t>
      </w:r>
    </w:p>
    <w:p>
      <w:pPr/>
      <w:r>
        <w:rPr/>
        <w:t xml:space="preserve">UGR: 20.9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2026-03-17T08:26:44+01:00</dcterms:created>
  <dcterms:modified xsi:type="dcterms:W3CDTF">2026-03-17T08:26:44+01:00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