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innfelt og utenpåliggende downlight, RAVIO-serien. IP44 (for den innfelte versjonen). Armaturhus av plast (PC) og passiv radiator av aluminium. Diffusor av plast, opal. DALI-dimbar, ekstern (integrert i den utenpåliggende versjonen). Versjon med Casambi Bluetooth-kontroll tilgjengelig. DC-egnethet på forespørsel. </w:t>
      </w:r>
      <w:br/>
    </w:p>
    <w:p>
      <w:pPr/>
    </w:p>
    <w:p>
      <w:pPr/>
      <w:r>
        <w:rPr/>
        <w:t xml:space="preserve">Wymiary:</w:t>
      </w:r>
    </w:p>
    <w:p>
      <w:pPr/>
      <w:r>
        <w:rPr/>
        <w:t xml:space="preserve">Høyde: 80 mm</w:t>
      </w:r>
    </w:p>
    <w:p>
      <w:pPr/>
      <w:r>
        <w:rPr/>
        <w:t xml:space="preserve">diameter: 172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190 mm</w:t>
      </w:r>
    </w:p>
    <w:p>
      <w:pPr/>
      <w:r>
        <w:rPr/>
        <w:t xml:space="preserve">Høyde: 145 mm</w:t>
      </w:r>
    </w:p>
    <w:p>
      <w:pPr/>
      <w:r>
        <w:rPr/>
        <w:t xml:space="preserve">dybde: 190 mm</w:t>
      </w:r>
    </w:p>
    <w:p>
      <w:pPr/>
    </w:p>
    <w:p>
      <w:pPr/>
      <w:r>
        <w:rPr/>
        <w:t xml:space="preserve">Utskjæringsdimensjoner:</w:t>
      </w:r>
    </w:p>
    <w:p>
      <w:pPr/>
      <w:r>
        <w:rPr/>
        <w:t xml:space="preserve">diameter: 160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44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23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2400 lm</w:t>
      </w:r>
    </w:p>
    <w:p>
      <w:pPr/>
      <w:r>
        <w:rPr/>
        <w:t xml:space="preserve">fargetemperatur: 3000 K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Strømforsyning: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2026-05-12T08:18:10+02:00</dcterms:created>
  <dcterms:modified xsi:type="dcterms:W3CDTF">2026-05-12T08:18:10+02:00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