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70 mm</w:t>
      </w:r>
    </w:p>
    <w:p>
      <w:pPr/>
      <w:r>
        <w:rPr/>
        <w:t xml:space="preserve">Høyde: 70 mm</w:t>
      </w:r>
    </w:p>
    <w:p>
      <w:pPr/>
      <w:r>
        <w:rPr/>
        <w:t xml:space="preserve">dybde: 780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 mm</w:t>
      </w:r>
    </w:p>
    <w:p>
      <w:pPr/>
      <w:r>
        <w:rPr/>
        <w:t xml:space="preserve">Høyde:  mm</w:t>
      </w:r>
    </w:p>
    <w:p>
      <w:pPr/>
      <w:r>
        <w:rPr/>
        <w:t xml:space="preserve">dybde: 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10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1900 lm</w:t>
      </w:r>
    </w:p>
    <w:p>
      <w:pPr/>
      <w:r>
        <w:rPr/>
        <w:t xml:space="preserve">fargetemperatur: 4000 K</w:t>
      </w:r>
    </w:p>
    <w:p>
      <w:pPr/>
      <w:r>
        <w:rPr/>
        <w:t xml:space="preserve">UGR: 25.5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2026-07-27T08:45:16+02:00</dcterms:created>
  <dcterms:modified xsi:type="dcterms:W3CDTF">2026-07-27T08:45:16+02:00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