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tak- og vegglampe, MAVS serien. Armaturhus av aluminium, hvit, pulverlakkert. Diffusor av opal plast (PMMA), UV-stabilisert. Driftsbryter eller DALI-dimbar, integrert.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1985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123 mm</w:t>
      </w:r>
    </w:p>
    <w:p>
      <w:pPr/>
      <w:r>
        <w:rPr/>
        <w:t xml:space="preserve">Høyde: 101 mm</w:t>
      </w:r>
    </w:p>
    <w:p>
      <w:pPr/>
      <w:r>
        <w:rPr/>
        <w:t xml:space="preserve">dybde: 2010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61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6100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2026-05-12T08:17:14+02:00</dcterms:created>
  <dcterms:modified xsi:type="dcterms:W3CDTF">2026-05-12T08:17:14+02:00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