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Støpt aluminium,Polykarbonat</w:t>
      </w:r>
    </w:p>
    <w:p>
      <w:pPr/>
      <w:r>
        <w:rPr/>
        <w:t xml:space="preserve">Farge: Gelb</w:t>
      </w:r>
    </w:p>
    <w:p>
      <w:pPr/>
      <w:r>
        <w:rPr/>
        <w:t xml:space="preserve">Dimensions: 1360 mm x 157 mm x 197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40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4600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XPXU009ML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X-MB001, </w:t>
      </w:r>
    </w:p>
    <w:p>
      <w:pPr/>
      <w:r>
        <w:rPr/>
        <w:t xml:space="preserve">Varenummer: X-KE001, </w:t>
      </w:r>
    </w:p>
    <w:p>
      <w:pPr/>
      <w:r>
        <w:rPr/>
        <w:t xml:space="preserve">Varenummer: X4N, </w:t>
      </w:r>
    </w:p>
    <w:p>
      <w:pPr/>
      <w:r>
        <w:rPr/>
        <w:t xml:space="preserve">Varenummer: X-KO002,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9964D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2026-10-24T05:32:43+02:00</dcterms:created>
  <dcterms:modified xsi:type="dcterms:W3CDTF">2026-10-24T05:32:43+02:00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