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Generell og sikkerhetslampe i henhold til DIN EN 60598-1, DIN EN 60598-2-22 og DIN EN 1838</w:t>
      </w:r>
      <w:br/>
      <w:br/>
      <w:r>
        <w:rPr/>
        <w:t xml:space="preserve">Rund, elegant generell LED-lampe laget av aluminium for vegg- eller takmontering med nødlysbruk. Nødbelysning leveres av et ekstra integrert sikkerhetslampe.  </w:t>
      </w:r>
      <w:br/>
      <w:r>
        <w:rPr/>
        <w:t xml:space="preserve">Valgfri farge på huset: anodisert aluminium eller hvit</w:t>
      </w:r>
      <w:br/>
      <w:r>
        <w:rPr/>
        <w:t xml:space="preserve">Lysfarge etter eget valg 4000 K lysstrøm nettdrift 2300 lm eller 3000 K</w:t>
      </w:r>
      <w:br/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for drift på en overvåkingsenhet av typen Wireless Basic</w:t>
      </w:r>
    </w:p>
    <w:p>
      <w:pPr>
        <w:numPr>
          <w:ilvl w:val="0"/>
          <w:numId w:val="2"/>
        </w:numPr>
      </w:pPr>
      <w:r>
        <w:rPr/>
        <w:t xml:space="preserve">Tidsbesparende konfigurasjon og igangkjøring samt overvåking via Bluetooth via Android-app</w:t>
      </w:r>
    </w:p>
    <w:p>
      <w:pPr>
        <w:numPr>
          <w:ilvl w:val="0"/>
          <w:numId w:val="2"/>
        </w:numPr>
      </w:pPr>
      <w:r>
        <w:rPr/>
        <w:t xml:space="preserve">Drift i offline-modus eller valgfritt via LIGHTLINX® med allsidige skyfunksjoner</w:t>
      </w:r>
    </w:p>
    <w:p>
      <w:pPr>
        <w:numPr>
          <w:ilvl w:val="0"/>
          <w:numId w:val="2"/>
        </w:numPr>
      </w:pPr>
      <w:r>
        <w:rPr/>
        <w:t xml:space="preserve">Versjon med automatisk kontrollsystem i henhold til DIN EN 62034 Type S inkludert SelfControl testknapp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 LEDer</w:t>
      </w:r>
    </w:p>
    <w:p>
      <w:pPr>
        <w:numPr>
          <w:ilvl w:val="0"/>
          <w:numId w:val="2"/>
        </w:numPr>
      </w:pPr>
      <w:r>
        <w:rPr/>
        <w:t xml:space="preserve">Manuell eller automatisk funksjonstest (teststarttid kan fritt velges i WirelessBasic-appen)</w:t>
      </w:r>
    </w:p>
    <w:p>
      <w:pPr>
        <w:numPr>
          <w:ilvl w:val="0"/>
          <w:numId w:val="2"/>
        </w:numPr>
      </w:pPr>
      <w:r>
        <w:rPr/>
        <w:t xml:space="preserve">Konfigurerbar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Aluminium</w:t>
      </w:r>
    </w:p>
    <w:p>
      <w:pPr/>
      <w:r>
        <w:rPr/>
        <w:t xml:space="preserve">Farge: Alu eloxiert</w:t>
      </w:r>
    </w:p>
    <w:p>
      <w:pPr/>
      <w:r>
        <w:rPr/>
        <w:t xml:space="preserve">Diameter: 395 mm</w:t>
      </w:r>
    </w:p>
    <w:p>
      <w:pPr/>
    </w:p>
    <w:p>
      <w:pPr/>
      <w:r>
        <w:rPr/>
        <w:t xml:space="preserve">Type montering: Universal</w:t>
      </w:r>
    </w:p>
    <w:p>
      <w:pPr/>
      <w:r>
        <w:rPr/>
        <w:t xml:space="preserve">Beskyttelsesklasse: 1</w:t>
      </w:r>
    </w:p>
    <w:p>
      <w:pPr/>
      <w:r>
        <w:rPr/>
        <w:t xml:space="preserve">Beskyttelsesklasse (IP): IP 20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30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Piktogram: Nein</w:t>
      </w:r>
    </w:p>
    <w:p>
      <w:pPr/>
    </w:p>
    <w:p>
      <w:pPr/>
      <w:r>
        <w:rPr/>
        <w:t xml:space="preserve">Strøm kontinuerlig drift: 26,4 W W</w:t>
      </w:r>
    </w:p>
    <w:p>
      <w:pPr/>
      <w:r>
        <w:rPr/>
        <w:t xml:space="preserve">Strøm i standby-modus: 0,4 W W</w:t>
      </w:r>
    </w:p>
    <w:p>
      <w:pPr/>
      <w:r>
        <w:rPr/>
        <w:t xml:space="preserve">Lysstrøm Nøddrift: 110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NIMHHT4820Q, {{Produkt - BatteryPerformance - BatteryTechnology (P:17:110)}} Batteri</w:t>
      </w:r>
    </w:p>
    <w:p>
      <w:pPr/>
    </w:p>
    <w:p>
      <w:pPr/>
      <w:r>
        <w:rPr/>
        <w:t xml:space="preserve">Varenummer: QAW028WB-SIWW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65EA9E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2026-07-21T02:32:17+02:00</dcterms:created>
  <dcterms:modified xsi:type="dcterms:W3CDTF">2026-07-21T02:32:17+02:00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