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Nødbelysning leveres av et ekstra integrert sikkerhetslampe.  </w:t>
      </w:r>
      <w:br/>
      <w:r>
        <w:rPr/>
        <w:t xml:space="preserve">Valgfri farge på huset: anodisert aluminium eller hvit</w:t>
      </w:r>
      <w:br/>
      <w:r>
        <w:rPr/>
        <w:t xml:space="preserve">Lysfarge etter eget valg 4000 K lysstrøm nettdrift 2300 lm eller 3000 K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110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QAW028WB-BM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A7D7F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2026-07-21T02:31:28+02:00</dcterms:created>
  <dcterms:modified xsi:type="dcterms:W3CDTF">2026-07-21T02:31:28+02:00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