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LED-spotter, SOLID-serien. Hus i støpt aluminium, egnet for utendørs bruk, farge: svart, pulverlakkert. Deksel i herdet glass. Robust hus med IP 66 og høy støtfasthet IK08. Kraftig LED-teknologi med over 140 lm/W for effektiv belysning av store flater. Bygget inn, koblingsbar driver. Ekstremt fleksibel bruk takket være flat design og justerbar hellingsvinkel. Tilkobling skjer via åpen kabelende.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165 mm</w:t>
      </w:r>
    </w:p>
    <w:p>
      <w:pPr/>
      <w:r>
        <w:rPr/>
        <w:t xml:space="preserve">Høyde: 34 mm</w:t>
      </w:r>
    </w:p>
    <w:p>
      <w:pPr/>
      <w:r>
        <w:rPr/>
        <w:t xml:space="preserve">dybde: 175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Inngangsspenning AC: 220-240V / 50-60Hz V</w:t>
      </w:r>
    </w:p>
    <w:p>
      <w:pPr/>
      <w:r>
        <w:rPr/>
        <w:t xml:space="preserve">Nominell utgangseffekt: 10 W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1400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Inngangsspenning DC: 216 V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2026-01-09T11:18:22+01:00</dcterms:created>
  <dcterms:modified xsi:type="dcterms:W3CDTF">2026-01-09T11:18:22+01:00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