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takmontering for å belyse rømnings- og redningsveier i henhold til DIN EN 60598-1, DIN EN 60598-2-22 og DIN EN 1838. </w:t>
      </w:r>
      <w:br/>
      <w:br/>
      <w:br/>
      <w:r>
        <w:rPr/>
        <w:t xml:space="preserve">Den kvadratiske sink-trykkstøpte overflatemonterte lampen består av to deler. Takmonteringshuset inneholder strømtilkoblingsterminalen.  Tekniske innstillinger som adressering kan gjøres uten spenning på den øvre delen av lampen, som inneholder selve lampen. De to delene kobles sammen uten verktøy ved hjelp av en låsemekanisme.  Lampens design imponerer med sine klare linjer. Avhengig av fargevalg kan den tilpasse seg upåfallende med bygningen eller skape kontraster.</w:t>
      </w:r>
      <w:br/>
      <w:br/>
      <w:r>
        <w:rPr/>
        <w:t xml:space="preserve">Fordeler med sink-trykkstøpt lampe:</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br/>
      <w:r>
        <w:rPr/>
        <w:t xml:space="preserve">Med moderne ERT-LED-teknologi av siste generasjon, spesielt kraftig takket være linsesystemer.</w:t>
      </w:r>
      <w:br/>
      <w:br/>
      <w:r>
        <w:rPr/>
        <w:t xml:space="preserve">Strålingsmønsteret er rotasjonssymmetrisk rundt. </w:t>
      </w:r>
      <w:br/>
      <w:r>
        <w:rPr/>
        <w:t xml:space="preserve">Det sikrer en jevn lysfordeling. </w:t>
      </w:r>
      <w:br/>
      <w:r>
        <w:rPr/>
        <w:t xml:space="preserve">Mulige bruksområder for R-linsen er:</w:t>
      </w:r>
      <w:br/>
      <w:r>
        <w:rPr/>
        <w:t xml:space="preserve">- Åpne områder, rømningsveikryss</w:t>
      </w:r>
      <w:br/>
      <w:r>
        <w:rPr/>
        <w:t xml:space="preserve">- Lampeavstand opp til 12m</w:t>
      </w:r>
      <w:br/>
      <w:br/>
      <w:r>
        <w:rPr/>
        <w:t xml:space="preserve">Strålingsmønsteret er rotasjonssymmetrisk rundt. </w:t>
      </w:r>
      <w:br/>
      <w:r>
        <w:rPr/>
        <w:t xml:space="preserve">Spotlinsen sørger for en jevn lysfordeling i alle retninger med takhøyder på 12m.</w:t>
      </w:r>
      <w:br/>
      <w:r>
        <w:rPr/>
        <w:t xml:space="preserve">Mulige bruksområder for S-linsen er:</w:t>
      </w:r>
      <w:br/>
      <w:r>
        <w:rPr/>
        <w:t xml:space="preserve">- Åpne områder, rømningsveikryss</w:t>
      </w:r>
      <w:br/>
      <w:r>
        <w:rPr/>
        <w:t xml:space="preserve">- Høye rom med takhøyder på inntil 12m.</w:t>
      </w:r>
      <w:br/>
      <w:br/>
      <w:br/>
      <w:r>
        <w:rPr/>
        <w:t xml:space="preserve">Strålingsmønsteret er konsentrisk ovalt. </w:t>
      </w:r>
      <w:br/>
      <w:r>
        <w:rPr/>
        <w:t xml:space="preserve">Linse rettet i to hovedretninger           </w:t>
      </w:r>
      <w:br/>
      <w:r>
        <w:rPr/>
        <w:t xml:space="preserve">Mulige bruksområder for F-linsen er:</w:t>
      </w:r>
      <w:br/>
      <w:r>
        <w:rPr/>
        <w:t xml:space="preserve">- Rømningsveier, korridorer</w:t>
      </w:r>
      <w:br/>
      <w:r>
        <w:rPr/>
        <w:t xml:space="preserve">- Lampeavstand opp til 24m</w:t>
      </w:r>
      <w:br/>
      <w:br/>
      <w:br/>
      <w:r>
        <w:rPr/>
        <w:t xml:space="preserve">Strålingsmønsteret er langsgående. </w:t>
      </w:r>
      <w:br/>
      <w:r>
        <w:rPr/>
        <w:t xml:space="preserve">Spesiallinsen fordeler lyset i to hovedretninger</w:t>
      </w:r>
      <w:br/>
      <w:r>
        <w:rPr/>
        <w:t xml:space="preserve">Mulige bruksområder for H-linsen er:</w:t>
      </w:r>
      <w:br/>
      <w:r>
        <w:rPr/>
        <w:t xml:space="preserve">- Rømningsveier, korridorer</w:t>
      </w:r>
      <w:br/>
      <w:r>
        <w:rPr/>
        <w:t xml:space="preserve">- Høye rom med takhøyder opp til 16m</w:t>
      </w:r>
      <w:br/>
      <w:r>
        <w:rPr/>
        <w:t xml:space="preserve">- Lampeavstand på over 30m</w:t>
      </w:r>
      <w:br/>
      <w:b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RAL 9003</w:t>
      </w:r>
    </w:p>
    <w:p>
      <w:pPr/>
      <w:r>
        <w:rPr/>
        <w:t xml:space="preserve">Dimensions: 104 mm x 104 mm x 39 mm</w:t>
      </w:r>
    </w:p>
    <w:p>
      <w:pPr/>
    </w:p>
    <w:p>
      <w:pPr/>
      <w:r>
        <w:rPr/>
        <w:t xml:space="preserve">Type montering: Deckenaufbau</w:t>
      </w:r>
    </w:p>
    <w:p>
      <w:pPr/>
      <w:r>
        <w:rPr/>
        <w:t xml:space="preserve">Beskyttelsesklasse: 2</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2,3 W W</w:t>
      </w:r>
    </w:p>
    <w:p>
      <w:pPr/>
      <w:r>
        <w:rPr/>
        <w:t xml:space="preserve">Strøm i standby-modus: 0,4 W W</w:t>
      </w:r>
    </w:p>
    <w:p>
      <w:pPr/>
      <w:r>
        <w:rPr/>
        <w:t xml:space="preserve">Lysstrøm Nøddrift: 125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EAQL428WB</w:t>
      </w:r>
    </w:p>
    <w:p>
      <w:pPr/>
    </w:p>
    <w:p>
      <w:pPr/>
      <w:r>
        <w:rPr/>
        <w:t xml:space="preserve">Tilbehør:</w:t>
      </w:r>
    </w:p>
    <w:p>
      <w:pPr/>
      <w:r>
        <w:rPr/>
        <w:t xml:space="preserve">Varenummer: ILD-APA-02, </w:t>
      </w:r>
    </w:p>
    <w:p>
      <w:pPr/>
      <w:r>
        <w:rPr/>
        <w:t xml:space="preserve">Varenummer: LFPN3233.01,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C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2026-07-06T04:29:54+02:00</dcterms:created>
  <dcterms:modified xsi:type="dcterms:W3CDTF">2026-07-06T04:29:54+02:00</dcterms:modified>
</cp:coreProperties>
</file>

<file path=docProps/custom.xml><?xml version="1.0" encoding="utf-8"?>
<Properties xmlns="http://schemas.openxmlformats.org/officeDocument/2006/custom-properties" xmlns:vt="http://schemas.openxmlformats.org/officeDocument/2006/docPropsVTypes"/>
</file>