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Overvåkning: </w:t>
      </w:r>
    </w:p>
    <w:p>
      <w:pPr/>
      <w:r>
        <w:rPr/>
        <w:t xml:space="preserve">Med integrert overvåkingsmodul for drift på et sentralt Wireless Professional overvåkingsanlegg.</w:t>
      </w:r>
    </w:p>
    <w:p>
      <w:pPr>
        <w:numPr>
          <w:ilvl w:val="0"/>
          <w:numId w:val="2"/>
        </w:numPr>
      </w:pPr>
      <w:r>
        <w:rPr/>
        <w:t xml:space="preserve">Ladeindikator på lampen</w:t>
      </w:r>
    </w:p>
    <w:p>
      <w:pPr>
        <w:numPr>
          <w:ilvl w:val="0"/>
          <w:numId w:val="2"/>
        </w:numPr>
      </w:pPr>
      <w:r>
        <w:rPr/>
        <w:t xml:space="preserve">manuell eller automatisk funksjonstest (teststarttid kan velges fritt i WirelessControl-programvaren)</w:t>
      </w:r>
    </w:p>
    <w:p>
      <w:pPr>
        <w:numPr>
          <w:ilvl w:val="0"/>
          <w:numId w:val="2"/>
        </w:numPr>
      </w:pPr>
      <w:r>
        <w:rPr/>
        <w:t xml:space="preserve">Manuell eller automatisk driftsvarighetstest kan aktiveres over den nominelle driftstiden til lampen (teststarttider kan velges fritt i WirelessControl-programvaren)</w:t>
      </w:r>
    </w:p>
    <w:p>
      <w:pPr>
        <w:numPr>
          <w:ilvl w:val="0"/>
          <w:numId w:val="2"/>
        </w:numPr>
      </w:pPr>
      <w:r>
        <w:rPr/>
        <w:t xml:space="preserve">Automatisk ladeovervåking</w:t>
      </w:r>
    </w:p>
    <w:p>
      <w:pPr>
        <w:numPr>
          <w:ilvl w:val="0"/>
          <w:numId w:val="2"/>
        </w:numPr>
      </w:pPr>
      <w:r>
        <w:rPr/>
        <w:t xml:space="preserve">Dyputladningsbeskyttelse med omstartssperre</w:t>
      </w:r>
    </w:p>
    <w:p>
      <w:pPr/>
      <w:r>
        <w:rPr/>
        <w:t xml:space="preserve">Materiale: Pressstøping av sink</w:t>
      </w:r>
    </w:p>
    <w:p>
      <w:pPr/>
      <w:r>
        <w:rPr/>
        <w:t xml:space="preserve">Farge: RAL 9003</w:t>
      </w:r>
    </w:p>
    <w:p>
      <w:pPr/>
      <w:r>
        <w:rPr/>
        <w:t xml:space="preserve">Diameter: 104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125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EARL428WL</w:t>
      </w:r>
    </w:p>
    <w:p>
      <w:pPr/>
    </w:p>
    <w:p>
      <w:pPr/>
      <w:r>
        <w:rPr/>
        <w:t xml:space="preserve">Tilbehør:</w:t>
      </w:r>
    </w:p>
    <w:p>
      <w:pPr/>
      <w:r>
        <w:rPr/>
        <w:t xml:space="preserve">Varenummer: ILD-APA-02, </w:t>
      </w:r>
    </w:p>
    <w:p>
      <w:pPr/>
      <w:r>
        <w:rPr/>
        <w:t xml:space="preserve">Varenummer: LSYS-B4, </w:t>
      </w:r>
    </w:p>
    <w:p>
      <w:pPr/>
      <w:r>
        <w:rPr/>
        <w:t xml:space="preserve">Varenummer: LSYS-F4, </w:t>
      </w:r>
    </w:p>
    <w:p>
      <w:pPr/>
      <w:r>
        <w:rPr/>
        <w:t xml:space="preserve">Varenummer: LSYS-R4, </w:t>
      </w:r>
    </w:p>
    <w:p>
      <w:pPr/>
      <w:r>
        <w:rPr/>
        <w:t xml:space="preserve">Varenummer: LSYS-S4,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9198A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2026-11-08T05:35:38+01:00</dcterms:created>
  <dcterms:modified xsi:type="dcterms:W3CDTF">2026-11-08T05:35:38+01:00</dcterms:modified>
</cp:coreProperties>
</file>

<file path=docProps/custom.xml><?xml version="1.0" encoding="utf-8"?>
<Properties xmlns="http://schemas.openxmlformats.org/officeDocument/2006/custom-properties" xmlns:vt="http://schemas.openxmlformats.org/officeDocument/2006/docPropsVTypes"/>
</file>