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Versjon med automatisk kontrollsystem i henhold til DIN EN 62034 Type S inkludert SelfControl-testknapp:</w:t>
      </w:r>
    </w:p>
    <w:p>
      <w:pPr>
        <w:numPr>
          <w:ilvl w:val="0"/>
          <w:numId w:val="2"/>
        </w:numPr>
      </w:pPr>
      <w:r>
        <w:rPr/>
        <w:t xml:space="preserve">Testresultater med feilanalyse (lamper, lading og batterikrets) samt statusvisninger (drift, funksjonstest, driftsvarighetstest) via 3 fargedeLEDer</w:t>
      </w:r>
    </w:p>
    <w:p>
      <w:pPr>
        <w:numPr>
          <w:ilvl w:val="0"/>
          <w:numId w:val="2"/>
        </w:numPr>
      </w:pPr>
      <w:r>
        <w:rPr/>
        <w:t xml:space="preserve">Automatisk funksjonstest (ukentlig)</w:t>
      </w:r>
    </w:p>
    <w:p>
      <w:pPr>
        <w:numPr>
          <w:ilvl w:val="0"/>
          <w:numId w:val="2"/>
        </w:numPr>
      </w:pPr>
      <w:r>
        <w:rPr/>
        <w:t xml:space="preserve">Automatisk driftsvarighetstest (hver 12. måned)</w:t>
      </w:r>
    </w:p>
    <w:p>
      <w:pPr>
        <w:numPr>
          <w:ilvl w:val="0"/>
          <w:numId w:val="2"/>
        </w:numPr>
      </w:pPr>
      <w:r>
        <w:rPr/>
        <w:t xml:space="preserve">Automatisk ladeovervåking</w:t>
      </w:r>
    </w:p>
    <w:p>
      <w:pPr>
        <w:numPr>
          <w:ilvl w:val="0"/>
          <w:numId w:val="2"/>
        </w:numPr>
      </w:pPr>
      <w:r>
        <w:rPr/>
        <w:t xml:space="preserve">Dyputladningsbeskyttelse med omstartssperre</w:t>
      </w:r>
    </w:p>
    <w:p>
      <w:pPr>
        <w:numPr>
          <w:ilvl w:val="0"/>
          <w:numId w:val="2"/>
        </w:numPr>
      </w:pPr>
      <w:r>
        <w:rPr/>
        <w:t xml:space="preserve">Uten belastning og kortslutning av omformeren</w:t>
      </w:r>
    </w:p>
    <w:p>
      <w:pPr/>
      <w:r>
        <w:rPr/>
        <w:t xml:space="preserve">Materiale: Plast</w:t>
      </w:r>
    </w:p>
    <w:p>
      <w:pPr/>
      <w:r>
        <w:rPr/>
        <w:t xml:space="preserve">Farge: RAL 9003</w:t>
      </w:r>
    </w:p>
    <w:p>
      <w:pPr/>
      <w:r>
        <w:rPr/>
        <w:t xml:space="preserve">Dimensions: 35 mm x 251 mm x 173 mm</w:t>
      </w:r>
    </w:p>
    <w:p>
      <w:pPr/>
    </w:p>
    <w:p>
      <w:pPr/>
      <w:r>
        <w:rPr/>
        <w:t xml:space="preserve">Type montering: Universal</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LFP3233.01, {{Produkt - BatteryPerformance - BatteryTechnology (P:17:110)}} Batteri</w:t>
      </w:r>
    </w:p>
    <w:p>
      <w:pPr/>
    </w:p>
    <w:p>
      <w:pPr/>
      <w:r>
        <w:rPr/>
        <w:t xml:space="preserve">Varenummer: KMMU018SC</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C72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2026-07-22T14:28:15+02:00</dcterms:created>
  <dcterms:modified xsi:type="dcterms:W3CDTF">2026-07-22T14:28:15+02:00</dcterms:modified>
</cp:coreProperties>
</file>

<file path=docProps/custom.xml><?xml version="1.0" encoding="utf-8"?>
<Properties xmlns="http://schemas.openxmlformats.org/officeDocument/2006/custom-properties" xmlns:vt="http://schemas.openxmlformats.org/officeDocument/2006/docPropsVTypes"/>
</file>