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</w:t>
      </w:r>
      <w:br/>
      <w:r>
        <w:rPr/>
        <w:t xml:space="preserve">  </w:t>
      </w:r>
      <w:br/>
      <w:r>
        <w:rPr/>
        <w:t xml:space="preserve">Redningstegnlampe i metall for innfelt veggmontering, med frontramme festet med skruer.</w:t>
      </w:r>
      <w:br/>
      <w:r>
        <w:rPr/>
        <w:t xml:space="preserve"> </w:t>
      </w:r>
      <w:br/>
      <w:r>
        <w:rPr/>
        <w:t xml:space="preserve">Egnet for permanent eller beredskapskobling. Planleggingssikkerhet gjennom variabel bruk av piktogrammene på stedet. Piktogrammer i henhold til DIN EN ISO 7010 og DIN ISO 3864 (venstre, høyre, bunn, topp) inkludert som standard i leveringsomfanget. 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U6E413SC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U6BE,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F67D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2026-10-24T07:02:35+02:00</dcterms:created>
  <dcterms:modified xsi:type="dcterms:W3CDTF">2026-10-24T07:02:35+02:00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