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sikkerhetslampe for veggmontering for å belyse rømnings- og redningsveier i henhold til DIN EN 60598-1, DIN EN 60598-2-22 og DIN EN 1838. </w:t>
      </w:r>
      <w:br/>
      <w:br/>
      <w:r>
        <w:rPr/>
        <w:t xml:space="preserve">Sikkerhetslampe for montering i konvensjonelle dobbelte installasjonsbokser. Det sink-trykkstøpte dekselet låses uten synlig feste fra utsiden. Status LED integrert i linsen er integrert i harmonien til huset.</w:t>
      </w:r>
      <w:br/>
      <w:r>
        <w:rPr/>
        <w:t xml:space="preserve">Strålingsegenskapene er optimalisert for ganger og rømningsveier og er spesielt kraftige takket være moderne lysteknologi. Lysfordelingen, som er justert parallelt med veggen, muliggjør installasjonsavstander på opptil 14m fra lampe til lampe på 1Lx.</w:t>
      </w:r>
      <w:br/>
      <w:br/>
      <w:r>
        <w:rPr/>
        <w:t xml:space="preserve">Egenskaper:</w:t>
      </w:r>
      <w:br/>
      <w:r>
        <w:rPr/>
        <w:t xml:space="preserve">- Mekanisk robust og korrosjonsbestandig</w:t>
      </w:r>
      <w:br/>
      <w:r>
        <w:rPr/>
        <w:t xml:space="preserve">- Pulverlakkert overflate</w:t>
      </w:r>
      <w:br/>
      <w:r>
        <w:rPr/>
        <w:t xml:space="preserve">- Nøyaktige kanter og rette linjer</w:t>
      </w:r>
      <w:br/>
      <w:r>
        <w:rPr/>
        <w:t xml:space="preserve">- Ingen sveisesømmer eller bøyekanter</w:t>
      </w:r>
      <w:br/>
      <w:r>
        <w:rPr/>
        <w:t xml:space="preserve">- Egnet for permanent eller beredskapskobling</w:t>
      </w:r>
      <w:br/>
      <w:br/>
      <w:r>
        <w:rPr/>
        <w:t xml:space="preserve">  </w:t>
      </w:r>
      <w:br/>
    </w:p>
    <w:p>
      <w:pPr/>
    </w:p>
    <w:p>
      <w:pPr/>
      <w:r>
        <w:rPr/>
        <w:t xml:space="preserve">Overvåkning: </w:t>
      </w:r>
    </w:p>
    <w:p>
      <w:pPr/>
      <w:r>
        <w:rPr/>
        <w:t xml:space="preserve">Med integrert overvåkingsmodul for drift på et sentralt Wireless Professional overvåkingsanlegg.</w:t>
      </w:r>
    </w:p>
    <w:p>
      <w:pPr>
        <w:numPr>
          <w:ilvl w:val="0"/>
          <w:numId w:val="2"/>
        </w:numPr>
      </w:pPr>
      <w:r>
        <w:rPr/>
        <w:t xml:space="preserve">Ladeindikator på lampen</w:t>
      </w:r>
    </w:p>
    <w:p>
      <w:pPr>
        <w:numPr>
          <w:ilvl w:val="0"/>
          <w:numId w:val="2"/>
        </w:numPr>
      </w:pPr>
      <w:r>
        <w:rPr/>
        <w:t xml:space="preserve">manuell eller automatisk funksjonstest (teststarttid kan velges fritt i WirelessControl-programvaren)</w:t>
      </w:r>
    </w:p>
    <w:p>
      <w:pPr>
        <w:numPr>
          <w:ilvl w:val="0"/>
          <w:numId w:val="2"/>
        </w:numPr>
      </w:pPr>
      <w:r>
        <w:rPr/>
        <w:t xml:space="preserve">Manuell eller automatisk driftsvarighetstest kan aktiveres over den nominelle driftstiden til lampen (teststarttider kan velges fritt i WirelessControl-programvaren)</w:t>
      </w:r>
    </w:p>
    <w:p>
      <w:pPr>
        <w:numPr>
          <w:ilvl w:val="0"/>
          <w:numId w:val="2"/>
        </w:numPr>
      </w:pPr>
      <w:r>
        <w:rPr/>
        <w:t xml:space="preserve">Automatisk ladeovervåking</w:t>
      </w:r>
    </w:p>
    <w:p>
      <w:pPr>
        <w:numPr>
          <w:ilvl w:val="0"/>
          <w:numId w:val="2"/>
        </w:numPr>
      </w:pPr>
      <w:r>
        <w:rPr/>
        <w:t xml:space="preserve">Dyputladningsbeskyttelse med omstartssperre</w:t>
      </w:r>
    </w:p>
    <w:p>
      <w:pPr/>
      <w:r>
        <w:rPr/>
        <w:t xml:space="preserve">Materiale: Pressstøping av sink</w:t>
      </w:r>
    </w:p>
    <w:p>
      <w:pPr/>
      <w:r>
        <w:rPr/>
        <w:t xml:space="preserve">Farge: RAL 9003</w:t>
      </w:r>
    </w:p>
    <w:p>
      <w:pPr/>
      <w:r>
        <w:rPr/>
        <w:t xml:space="preserve">Dimensions: 166 mm x 21 mm x 106 mm</w:t>
      </w:r>
    </w:p>
    <w:p>
      <w:pPr/>
    </w:p>
    <w:p>
      <w:pPr/>
      <w:r>
        <w:rPr/>
        <w:t xml:space="preserve">Type montering: Wandeinbau</w:t>
      </w:r>
    </w:p>
    <w:p>
      <w:pPr/>
      <w:r>
        <w:rPr/>
        <w:t xml:space="preserve">Beskyttelsesklasse: 2</w:t>
      </w:r>
    </w:p>
    <w:p>
      <w:pPr/>
      <w:r>
        <w:rPr/>
        <w:t xml:space="preserve">Beskyttelsesklasse (IP): IP 20</w:t>
      </w:r>
    </w:p>
    <w:p>
      <w:pPr/>
      <w:r>
        <w:rPr/>
        <w:t xml:space="preserve">Slagfasthetsklasse IK: IK 7</w:t>
      </w:r>
    </w:p>
    <w:p>
      <w:pPr/>
      <w:r>
        <w:rPr/>
        <w:t xml:space="preserve">Allowed temperature DS: -5 °C to 40 °C °C</w:t>
      </w:r>
    </w:p>
    <w:p>
      <w:pPr/>
      <w:r>
        <w:rPr/>
        <w:t xml:space="preserve">Allowed temperature BS: -5 °C to 40 °C °C</w:t>
      </w:r>
    </w:p>
    <w:p>
      <w:pPr/>
      <w:r>
        <w:rPr/>
        <w:t xml:space="preserve">Piktogram: Nein</w:t>
      </w:r>
    </w:p>
    <w:p>
      <w:pPr/>
    </w:p>
    <w:p>
      <w:pPr/>
      <w:r>
        <w:rPr/>
        <w:t xml:space="preserve">Strøm kontinuerlig drift: 3,9 W W</w:t>
      </w:r>
    </w:p>
    <w:p>
      <w:pPr/>
      <w:r>
        <w:rPr/>
        <w:t xml:space="preserve">Strøm i standby-modus: 0,8 W W</w:t>
      </w:r>
    </w:p>
    <w:p>
      <w:pPr/>
      <w:r>
        <w:rPr/>
        <w:t xml:space="preserve">Lysstrøm Nøddrift: 420 lm lm</w:t>
      </w:r>
    </w:p>
    <w:p>
      <w:pPr/>
    </w:p>
    <w:p>
      <w:pPr/>
      <w:r>
        <w:rPr/>
        <w:t xml:space="preserve">Inngangsspenning AC: 230 V V</w:t>
      </w:r>
    </w:p>
    <w:p>
      <w:pPr/>
      <w:r>
        <w:rPr/>
        <w:t xml:space="preserve">Tverrsnitt for tilkobling: 2.5 mm² mm</w:t>
      </w:r>
    </w:p>
    <w:p>
      <w:pPr/>
    </w:p>
    <w:p>
      <w:pPr/>
      <w:r>
        <w:rPr/>
        <w:t xml:space="preserve">Batteri: LFPN3212.01-SET</w:t>
      </w:r>
    </w:p>
    <w:p>
      <w:pPr/>
    </w:p>
    <w:p>
      <w:pPr/>
      <w:r>
        <w:rPr/>
        <w:t xml:space="preserve">Varenummer: WEF421WL</w:t>
      </w:r>
    </w:p>
    <w:p>
      <w:pPr/>
    </w:p>
    <w:p>
      <w:pPr/>
      <w:r>
        <w:rPr/>
        <w:t xml:space="preserve">Tilbehør:</w:t>
      </w:r>
    </w:p>
    <w:p>
      <w:pPr/>
      <w:r>
        <w:rPr/>
        <w:t xml:space="preserve">Varenummer: LFPN3212-SET-2AKKU,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E7B5B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2026-07-10T05:41:59+02:00</dcterms:created>
  <dcterms:modified xsi:type="dcterms:W3CDTF">2026-07-10T05:41:59+02:00</dcterms:modified>
</cp:coreProperties>
</file>

<file path=docProps/custom.xml><?xml version="1.0" encoding="utf-8"?>
<Properties xmlns="http://schemas.openxmlformats.org/officeDocument/2006/custom-properties" xmlns:vt="http://schemas.openxmlformats.org/officeDocument/2006/docPropsVTypes"/>
</file>