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166 mm x 21 mm x 106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3,3 W W</w:t>
      </w:r>
    </w:p>
    <w:p>
      <w:pPr/>
      <w:r>
        <w:rPr/>
        <w:t xml:space="preserve">Strøm i standby-modus: 0,9 W W</w:t>
      </w:r>
    </w:p>
    <w:p>
      <w:pPr/>
      <w:r>
        <w:rPr/>
        <w:t xml:space="preserve">Lysstrøm Nøddrift: 210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WEF421SC</w:t>
      </w:r>
    </w:p>
    <w:p>
      <w:pPr/>
    </w:p>
    <w:p>
      <w:pPr/>
      <w:r>
        <w:rPr/>
        <w:t xml:space="preserve">Tilbehør:</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A3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2026-07-10T06:39:29+02:00</dcterms:created>
  <dcterms:modified xsi:type="dcterms:W3CDTF">2026-07-10T06:39:29+02:00</dcterms:modified>
</cp:coreProperties>
</file>

<file path=docProps/custom.xml><?xml version="1.0" encoding="utf-8"?>
<Properties xmlns="http://schemas.openxmlformats.org/officeDocument/2006/custom-properties" xmlns:vt="http://schemas.openxmlformats.org/officeDocument/2006/docPropsVTypes"/>
</file>