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(vegg/tak). </w:t>
      </w:r>
      <w:br/>
      <w:r>
        <w:rPr/>
        <w:t xml:space="preserve">Egnet for kontinuerlig eller beredskapsswitching. Planleggingssikkerhet gjennom verktøysfri, variabel bruk av piktogrammer på stedet. </w:t>
      </w:r>
      <w:br/>
      <w:r>
        <w:rPr/>
        <w:t xml:space="preserve">Piktogrammene er i henhold til DIN ISO 7010 (2x mann i døren og to piler) og er  innvendige og løsemiddelfrie. 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212 mm x 31 mm x 141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2,00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KFMU509CC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2026-07-18T06:58:49+02:00</dcterms:created>
  <dcterms:modified xsi:type="dcterms:W3CDTF">2026-07-18T06:58:49+02:00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