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for belysning av rømnings- og redningsveier i henhold til DIN EN 60598-1, DIN EN 60598-2-22 og DIN EN 1838</w:t>
      </w:r>
      <w:br/>
      <w:br/>
      <w:r>
        <w:rPr/>
        <w:t xml:space="preserve">Kompakt bjelkeformet sikkerhetslampe av plast med klar flat hette, for vegg- eller takmontering. Eventuelt kan lampen monteres i taket med monteringsramme.</w:t>
      </w:r>
      <w:br/>
      <w:r>
        <w:rPr/>
        <w:t xml:space="preserve">Diffusorlinsene innlemmet i dekselet oppnår optimal lysfordeling og belysning av rømnings- og redningsveiene.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Diameter: 100 mm</w:t>
      </w:r>
    </w:p>
    <w:p>
      <w:pPr/>
    </w:p>
    <w:p>
      <w:pPr/>
      <w:r>
        <w:rPr/>
        <w:t xml:space="preserve">Type montering: Schienensysteme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54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-10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1 W W</w:t>
      </w:r>
    </w:p>
    <w:p>
      <w:pPr/>
      <w:r>
        <w:rPr/>
        <w:t xml:space="preserve">Lysstrøm Nøddrift: 190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LFP3216.01, {{Produkt - BatteryPerformance - BatteryTechnology (P:17:110)}} Batteri</w:t>
      </w:r>
    </w:p>
    <w:p>
      <w:pPr/>
    </w:p>
    <w:p>
      <w:pPr/>
      <w:r>
        <w:rPr/>
        <w:t xml:space="preserve">Varenummer: KMB411SC-SW-3P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KME-EB, </w:t>
      </w:r>
    </w:p>
    <w:p>
      <w:pPr/>
      <w:r>
        <w:rPr/>
        <w:t xml:space="preserve">Varenummer: BALL1, </w:t>
      </w:r>
    </w:p>
    <w:p>
      <w:pPr/>
      <w:r>
        <w:rPr/>
        <w:t xml:space="preserve">Varenummer: KMBE, </w:t>
      </w:r>
    </w:p>
    <w:p>
      <w:pPr/>
      <w:r>
        <w:rPr/>
        <w:t xml:space="preserve">Varenummer: BALLPLX-KMB, </w:t>
      </w:r>
    </w:p>
    <w:p>
      <w:pPr/>
      <w:r>
        <w:rPr/>
        <w:t xml:space="preserve">Varenummer: KMBFH, </w:t>
      </w:r>
    </w:p>
    <w:p>
      <w:pPr/>
      <w:r>
        <w:rPr/>
        <w:t xml:space="preserve">Varenummer: LFPN3233.01,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DA98D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2026-07-16T05:47:44+02:00</dcterms:created>
  <dcterms:modified xsi:type="dcterms:W3CDTF">2026-07-16T05:47:44+02:00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