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Sink-trykkstøpt skivelampe i henhold til DIN EN60598-1, DIN EN 60598-2-22 og DIN EN 1838.</w:t>
      </w:r>
      <w:br/>
      <w:br/>
      <w:r>
        <w:rPr/>
        <w:t xml:space="preserve">German Design Award 2018 premiert sink-trykkstøpt LED-skivelampe for innfelt veggmontering. </w:t>
      </w:r>
      <w:br/>
      <w:br/>
      <w:r>
        <w:rPr/>
        <w:t xml:space="preserve">Nøkternt og klart formspråk for alle lampevarianter i A-serien for integrering i alle typer bygg. Den modulære, praktiske designen til A-serien gir enkel installasjon for alle varianter. Designet er perfekt tilpasset hver type montering. </w:t>
      </w:r>
      <w:br/>
      <w:br/>
      <w:r>
        <w:rPr/>
        <w:t xml:space="preserve">Egenskaper:</w:t>
      </w:r>
      <w:br/>
      <w:r>
        <w:rPr/>
        <w:t xml:space="preserve">- Mekanisk robust og korrosjonsbestandig</w:t>
      </w:r>
      <w:br/>
      <w:r>
        <w:rPr/>
        <w:t xml:space="preserve">- Pulverlakkert overflate</w:t>
      </w:r>
      <w:br/>
      <w:r>
        <w:rPr/>
        <w:t xml:space="preserve">- Nøyaktige kanter og rette linjer</w:t>
      </w:r>
      <w:br/>
      <w:r>
        <w:rPr/>
        <w:t xml:space="preserve">- Ingen sveisesømmer eller bøyekanter</w:t>
      </w:r>
      <w:br/>
      <w:r>
        <w:rPr/>
        <w:t xml:space="preserve">- Feste av piktogram uten løsemidler</w:t>
      </w:r>
      <w:br/>
      <w:r>
        <w:rPr/>
        <w:t xml:space="preserve">- Skive med polerte kanter og kontinuerlig, usynlig piktogramholder</w:t>
      </w:r>
      <w:br/>
      <w:r>
        <w:rPr/>
        <w:t xml:space="preserve">- Monteringshus identisk for alle varianter i A-serien.</w:t>
      </w:r>
      <w:br/>
      <w:br/>
      <w:r>
        <w:rPr/>
        <w:t xml:space="preserve">Egnet for permanent eller beredskapskobling. Planleggingssikkerhet gjennom verktøyfri, variabel bruk av piktogrammene på stedet. Piktogrammer i henhold til DIN EN ISO 7010 og DIN ISO 3864 (venstre, høyre, bunn, topp) inkludert som standard i leveringsomfanget.  </w:t>
      </w:r>
    </w:p>
    <w:p>
      <w:pPr/>
    </w:p>
    <w:p>
      <w:pPr/>
      <w:r>
        <w:rPr/>
        <w:t xml:space="preserve">Overvåkning: </w:t>
      </w:r>
    </w:p>
    <w:p>
      <w:pPr/>
      <w:r>
        <w:rPr/>
        <w:t xml:space="preserve">Versjon med automatisk kontrollsystem i henhold til DIN EN 62034 Type S inkludert SelfControl-testknapp:</w:t>
      </w:r>
    </w:p>
    <w:p>
      <w:pPr>
        <w:numPr>
          <w:ilvl w:val="0"/>
          <w:numId w:val="2"/>
        </w:numPr>
      </w:pPr>
      <w:r>
        <w:rPr/>
        <w:t xml:space="preserve">Testresultater med feilanalyse (lamper, lading og batterikrets) samt statusvisninger (drift, funksjonstest, driftsvarighetstest) via 3 fargedeLEDer</w:t>
      </w:r>
    </w:p>
    <w:p>
      <w:pPr>
        <w:numPr>
          <w:ilvl w:val="0"/>
          <w:numId w:val="2"/>
        </w:numPr>
      </w:pPr>
      <w:r>
        <w:rPr/>
        <w:t xml:space="preserve">Automatisk funksjonstest (ukentlig)</w:t>
      </w:r>
    </w:p>
    <w:p>
      <w:pPr>
        <w:numPr>
          <w:ilvl w:val="0"/>
          <w:numId w:val="2"/>
        </w:numPr>
      </w:pPr>
      <w:r>
        <w:rPr/>
        <w:t xml:space="preserve">Automatisk driftsvarighetstest (hver 12. måned)</w:t>
      </w:r>
    </w:p>
    <w:p>
      <w:pPr>
        <w:numPr>
          <w:ilvl w:val="0"/>
          <w:numId w:val="2"/>
        </w:numPr>
      </w:pPr>
      <w:r>
        <w:rPr/>
        <w:t xml:space="preserve">Automatisk ladeovervåking</w:t>
      </w:r>
    </w:p>
    <w:p>
      <w:pPr>
        <w:numPr>
          <w:ilvl w:val="0"/>
          <w:numId w:val="2"/>
        </w:numPr>
      </w:pPr>
      <w:r>
        <w:rPr/>
        <w:t xml:space="preserve">Dyputladningsbeskyttelse med omstartssperre</w:t>
      </w:r>
    </w:p>
    <w:p>
      <w:pPr>
        <w:numPr>
          <w:ilvl w:val="0"/>
          <w:numId w:val="2"/>
        </w:numPr>
      </w:pPr>
      <w:r>
        <w:rPr/>
        <w:t xml:space="preserve">Uten belastning og kortslutning av omformeren</w:t>
      </w:r>
    </w:p>
    <w:p>
      <w:pPr/>
      <w:r>
        <w:rPr/>
        <w:t xml:space="preserve">Materiale: Pressstøping av sink</w:t>
      </w:r>
    </w:p>
    <w:p>
      <w:pPr/>
      <w:r>
        <w:rPr/>
        <w:t xml:space="preserve">Farge: RAL 7016</w:t>
      </w:r>
    </w:p>
    <w:p>
      <w:pPr/>
      <w:r>
        <w:rPr/>
        <w:t xml:space="preserve">Dimensions: 79 mm x 236 mm x 151 mm</w:t>
      </w:r>
    </w:p>
    <w:p>
      <w:pPr/>
    </w:p>
    <w:p>
      <w:pPr/>
      <w:r>
        <w:rPr/>
        <w:t xml:space="preserve">Type montering: Wandeinbau</w:t>
      </w:r>
    </w:p>
    <w:p>
      <w:pPr/>
      <w:r>
        <w:rPr/>
        <w:t xml:space="preserve">Beskyttelsesklasse: 2</w:t>
      </w:r>
    </w:p>
    <w:p>
      <w:pPr/>
      <w:r>
        <w:rPr/>
        <w:t xml:space="preserve">Beskyttelsesklasse (IP): IP 40</w:t>
      </w:r>
    </w:p>
    <w:p>
      <w:pPr/>
      <w:r>
        <w:rPr/>
        <w:t xml:space="preserve">Slagfasthetsklasse IK: IK ≥ 3</w:t>
      </w:r>
    </w:p>
    <w:p>
      <w:pPr/>
      <w:r>
        <w:rPr/>
        <w:t xml:space="preserve">Allowed temperature DS: -5 °C to 40 °C °C</w:t>
      </w:r>
    </w:p>
    <w:p>
      <w:pPr/>
      <w:r>
        <w:rPr/>
        <w:t xml:space="preserve">Allowed temperature BS: -5 °C to 40 °C °C</w:t>
      </w:r>
    </w:p>
    <w:p>
      <w:pPr/>
      <w:r>
        <w:rPr/>
        <w:t xml:space="preserve">Leseravstand: 22m m</w:t>
      </w:r>
    </w:p>
    <w:p>
      <w:pPr/>
      <w:r>
        <w:rPr/>
        <w:t xml:space="preserve">Piktogram: Set</w:t>
      </w:r>
    </w:p>
    <w:p>
      <w:pPr/>
    </w:p>
    <w:p>
      <w:pPr/>
      <w:r>
        <w:rPr/>
        <w:t xml:space="preserve">Strøm kontinuerlig drift: 1,7 W W</w:t>
      </w:r>
    </w:p>
    <w:p>
      <w:pPr/>
      <w:r>
        <w:rPr/>
        <w:t xml:space="preserve">Strøm i standby-modus: 0,9 W W</w:t>
      </w:r>
    </w:p>
    <w:p>
      <w:pPr/>
    </w:p>
    <w:p>
      <w:pPr/>
      <w:r>
        <w:rPr/>
        <w:t xml:space="preserve">Inngangsspenning AC: 230 V V</w:t>
      </w:r>
    </w:p>
    <w:p>
      <w:pPr/>
      <w:r>
        <w:rPr/>
        <w:t xml:space="preserve">Tverrsnitt for tilkobling: 2,5 mm² mm</w:t>
      </w:r>
    </w:p>
    <w:p>
      <w:pPr/>
    </w:p>
    <w:p>
      <w:pPr/>
      <w:r>
        <w:rPr/>
        <w:t xml:space="preserve">Batteri: LFPN3212.01-SET</w:t>
      </w:r>
    </w:p>
    <w:p>
      <w:pPr/>
    </w:p>
    <w:p>
      <w:pPr/>
      <w:r>
        <w:rPr/>
        <w:t xml:space="preserve">Varenummer: AMR408SC-AZ</w:t>
      </w:r>
    </w:p>
    <w:p>
      <w:pPr/>
    </w:p>
    <w:p>
      <w:pPr/>
      <w:r>
        <w:rPr/>
        <w:t xml:space="preserve">Tilbehør:</w:t>
      </w:r>
    </w:p>
    <w:p>
      <w:pPr/>
      <w:r>
        <w:rPr/>
        <w:t xml:space="preserve">Varenummer: BALLPLX-AM, </w:t>
      </w:r>
    </w:p>
    <w:p>
      <w:pPr/>
      <w:r>
        <w:rPr/>
        <w:t xml:space="preserve">Varenummer: AM-XBE, </w:t>
      </w:r>
    </w:p>
    <w:p>
      <w:pPr/>
    </w:p>
    <w:p>
      <w:pPr/>
      <w:r>
        <w:rPr/>
        <w:t xml:space="preserve">Merke: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38527D7D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2026-07-22T07:28:42+02:00</dcterms:created>
  <dcterms:modified xsi:type="dcterms:W3CDTF">2026-07-22T07:28:42+02:00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