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Redningstegn-/sikkerhetslampe i henhold til DIN EN 60598-1, DIN EN 60598-2-22 og DIN EN 1838</w:t>
      </w:r>
      <w:br/>
      <w:r>
        <w:rPr/>
        <w:t xml:space="preserve">  </w:t>
      </w:r>
      <w:br/>
      <w:r>
        <w:rPr/>
        <w:t xml:space="preserve">Klassisk bjelkeformet plastlampe med flat hette for vegg-/takmontering. Rette linjer og den robuste konstruksjonen gir allsidig bruk. </w:t>
      </w:r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topp, bunn) inkludert som standard i leveringsomfanget.  </w:t>
      </w:r>
    </w:p>
    <w:p>
      <w:pPr/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86 mm x 390 mm x 99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Leseravstand: 16m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2,9 W W</w:t>
      </w:r>
    </w:p>
    <w:p>
      <w:pPr/>
      <w:r>
        <w:rPr/>
        <w:t xml:space="preserve">Strøm i standby-modus: 0,9 W W</w:t>
      </w:r>
    </w:p>
    <w:p>
      <w:pPr/>
      <w:r>
        <w:rPr/>
        <w:t xml:space="preserve">Lysstrøm Nøddrift: 190 lm lm</w:t>
      </w:r>
    </w:p>
    <w:p>
      <w:pPr/>
    </w:p>
    <w:p>
      <w:pPr/>
    </w:p>
    <w:p>
      <w:pPr/>
      <w:r>
        <w:rPr/>
        <w:t xml:space="preserve">Batteri: LFPN3216.01</w:t>
      </w:r>
    </w:p>
    <w:p>
      <w:pPr/>
    </w:p>
    <w:p>
      <w:pPr/>
      <w:r>
        <w:rPr/>
        <w:t xml:space="preserve">Varenummer: KWIW413DL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BKW, </w:t>
      </w:r>
    </w:p>
    <w:p>
      <w:pPr/>
      <w:r>
        <w:rPr/>
        <w:t xml:space="preserve">Varenummer: KWIE,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2026-09-16T20:19:30+02:00</dcterms:created>
  <dcterms:modified xsi:type="dcterms:W3CDTF">2026-09-16T20:19:30+02:00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