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Centralny system zasilania awaryjnego MC bez ograniczenia mocy zgodnie z normami EN 50171 i BGV A3 do zasilania lamp bezpieczeństwa i lamp z symbolem ratunkowym 230 V / 216 V AC/DC. Nadaje się do instalacji oświetlenia awaryjnego zgodnie z normami DIN VDE 0100-718, DIN VDE 0100-560, DIN EN 50172 i DIN V VDE V 0108-100. 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 godz.; 3 godz.; 8 godz.        * Proszę podkreślić odpowiednią opcję!</w:t>
      </w:r>
    </w:p>
    <w:p>
      <w:pPr/>
      <w:r>
        <w:rPr/>
        <w:t xml:space="preserve">Czas ładowania: 12 godz.</w:t>
      </w:r>
    </w:p>
    <w:p>
      <w:pPr/>
      <w:r>
        <w:rPr/>
        <w:t xml:space="preserve"> </w:t>
      </w:r>
    </w:p>
    <w:p>
      <w:pPr/>
      <w:r>
        <w:rPr/>
        <w:t xml:space="preserve">Skład:</w:t>
      </w:r>
    </w:p>
    <w:p>
      <w:pPr/>
      <w:r>
        <w:rPr/>
        <w:t xml:space="preserve"> </w:t>
      </w:r>
    </w:p>
    <w:p>
      <w:pPr/>
      <w:r>
        <w:rPr/>
        <w:t xml:space="preserve">Mikroprocesorowej części sterującej z interfejsem drukarki DB25-Centronics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Urządzenia ładującego z ładowaniem sterowanym mikroprocesorem i liczbą elementów ładujących niezbędnych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48 zmiennych modułów obwodów elektrycznych oraz </w:t>
      </w:r>
    </w:p>
    <w:p>
      <w:pPr/>
      <w:r>
        <w:rPr/>
        <w:t xml:space="preserve">3 modułów ładujących (po 2,5 A).</w:t>
      </w:r>
    </w:p>
    <w:p>
      <w:pPr/>
      <w:r>
        <w:rPr/>
        <w:t xml:space="preserve">Wyłącznik odłączający (D02) do zasilania sieciowego i bateryjnego (Neozed D02), przekrój poprzeczny przyłącza standardowo 16 mm².</w:t>
      </w:r>
    </w:p>
    <w:p>
      <w:pPr/>
      <w:r>
        <w:rPr/>
        <w:t xml:space="preserve">.. szt. Szafka ścienna z blachy stalowej jako szafka elektroniczna wraz z uchwytami ściennymi</w:t>
      </w:r>
    </w:p>
    <w:p>
      <w:pPr/>
      <w:r>
        <w:rPr/>
        <w:t xml:space="preserve"> </w:t>
      </w:r>
    </w:p>
    <w:p>
      <w:pPr/>
      <w:r>
        <w:rPr/>
        <w:t xml:space="preserve">Wymiary:    wys. 900 x szer. 600 x gł. 450 mm </w:t>
      </w:r>
    </w:p>
    <w:p>
      <w:pPr/>
      <w:r>
        <w:rPr/>
        <w:t xml:space="preserve">Stopień ochrony:        szafka elektroniczna IP21,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Otwór drzwi:    lewy, 2x zamek dwupunktowy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2026-05-12T07:49:50+02:00</dcterms:created>
  <dcterms:modified xsi:type="dcterms:W3CDTF">2026-05-12T07:49:50+02:00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