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Centralny system zasilania awaryjnego MC bez ograniczenia mocy zgodnie z normami EN 50171 i BGV A3 do zasilania lamp bezpieczeństwa i znaków ewakuacyjnych 230 V / 216 V AC/DC. Odpowiedni do instalacji oświetlenia bezpieczeństwa zgodnie z normami DIN VDE 0100-718, DIN VDE 0100-560, DIN EN 50172 i DIN V VDE V 0108-100. </w:t>
      </w:r>
    </w:p>
    <w:p>
      <w:pPr/>
      <w:r>
        <w:rPr/>
        <w:t xml:space="preserve">Z automatycznym urządzeniem kontrolnym i indywidualnym monitorowaniem poszczególnych lamp oraz indywidualnym wskaźnikiem stanu każdej lampy w części sterującej w połączeniu z elektronicznymi statecznikami podłączonymi do systemu, w tym modułem monitorującym bez dodatkowego przewodu danych.</w:t>
      </w:r>
    </w:p>
    <w:p>
      <w:pPr/>
      <w:r>
        <w:rPr/>
        <w:t xml:space="preserve"> </w:t>
      </w:r>
    </w:p>
    <w:p>
      <w:pPr/>
      <w:r>
        <w:rPr/>
        <w:t xml:space="preserve">Nominalny czas pracy *: 1h; 3h; 8h        * Proszę podkreślić odpowiednią opcję!</w:t>
      </w:r>
    </w:p>
    <w:p>
      <w:pPr/>
      <w:r>
        <w:rPr/>
        <w:t xml:space="preserve">Czas ładowania: 12 h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2026-05-12T08:02:42+02:00</dcterms:created>
  <dcterms:modified xsi:type="dcterms:W3CDTF">2026-05-12T08:02:42+02:00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