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Oprogramowanie WirelessProfessional wraz z koordynatorem USB do instalacji na komputerze PC lub netbooku z zainstalowanym systemem operacyjnym Windows.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Wymagania systemowe PC:</w:t>
      </w:r>
    </w:p>
    <w:p>
      <w:pPr/>
      <w:r>
        <w:rPr/>
        <w:t xml:space="preserve">- Procesor: Intel Atom N455 1,6 GHz lub szybszy</w:t>
      </w:r>
    </w:p>
    <w:p>
      <w:pPr/>
      <w:r>
        <w:rPr/>
        <w:t xml:space="preserve">- Pamięć: 1024 MB DDR3 RAM lub więcej</w:t>
      </w:r>
    </w:p>
    <w:p>
      <w:pPr/>
      <w:r>
        <w:rPr/>
        <w:t xml:space="preserve">- Dysk twardy: dysk twardy SSD 32 GB lub większy</w:t>
      </w:r>
    </w:p>
    <w:p>
      <w:pPr/>
      <w:r>
        <w:rPr/>
        <w:t xml:space="preserve">- Wyświetlacz: 25,7 cm (10,1"), rozdzielczość 1024 x 600 lub wyższa</w:t>
      </w:r>
    </w:p>
    <w:p>
      <w:pPr/>
      <w:r>
        <w:rPr/>
        <w:t xml:space="preserve">- Grafika: Intel GMA 3150</w:t>
      </w:r>
    </w:p>
    <w:p>
      <w:pPr/>
      <w:r>
        <w:rPr/>
        <w:t xml:space="preserve">- Złącza: min. 2 x USB 2.0</w:t>
      </w:r>
    </w:p>
    <w:p>
      <w:pPr/>
      <w:r>
        <w:rPr/>
        <w:t xml:space="preserve">- System operacyjny: Windows 7 Starter 32 lub 64-bitowy</w:t>
      </w:r>
    </w:p>
    <w:p>
      <w:pPr/>
      <w:r>
        <w:rPr/>
        <w:t xml:space="preserve">Możliwe jest korzystanie z komputera z ekranem dotykowym; podstawowe funkcje oprogramowania WirelessProfessional zostały zaprojektowane tak, aby można było z nich korzystać za pomocą ekranu dotykowego.</w:t>
      </w:r>
    </w:p>
    <w:p>
      <w:pPr/>
      <w:r>
        <w:rPr/>
        <w:t xml:space="preserve">Cechy systemu:</w:t>
      </w:r>
    </w:p>
    <w:p>
      <w:pPr/>
      <w:r>
        <w:rPr/>
        <w:t xml:space="preserve">- Monitorowanie opraw oświetleniowych z pojedynczym akumulatorem (WL) bezprzewodowo za pośrednictwem radia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przyrostach co 250 do łącznie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w jednostce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2026-05-12T07:40:17+02:00</dcterms:created>
  <dcterms:modified xsi:type="dcterms:W3CDTF">2026-05-12T07:40:17+02:00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