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Rated power: 8 W</w:t>
      </w:r>
    </w:p>
    <w:p>
      <w:pPr/>
    </w:p>
    <w:p>
      <w:pPr/>
      <w:r>
        <w:rPr/>
        <w:t xml:space="preserve">Photometrical data:</w:t>
      </w:r>
    </w:p>
    <w:p>
      <w:pPr/>
      <w:r>
        <w:rPr/>
        <w:t xml:space="preserve">Rated luminous flux: 740 lm</w:t>
      </w:r>
    </w:p>
    <w:p>
      <w:pPr/>
      <w:r>
        <w:rPr/>
        <w:t xml:space="preserve">Colour temperature: 2200-6900 K</w:t>
      </w:r>
    </w:p>
    <w:p>
      <w:pPr/>
      <w:r>
        <w:rPr/>
        <w:t xml:space="preserve">Light source: LED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  <w:r>
        <w:rPr/>
        <w:t xml:space="preserve">Energy efficiency class: F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115 mm</w:t>
      </w:r>
    </w:p>
    <w:p>
      <w:pPr/>
      <w:r>
        <w:rPr/>
        <w:t xml:space="preserve">Width (B): 60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2024-02-25T19:24:14+01:00</dcterms:created>
  <dcterms:modified xsi:type="dcterms:W3CDTF">2024-02-25T19:24:14+01:00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