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Output voltage DC max.: 24 V</w:t>
      </w:r>
    </w:p>
    <w:p>
      <w:pPr/>
      <w:r>
        <w:rPr/>
        <w:t xml:space="preserve">Output max.: 170 W</w:t>
      </w:r>
    </w:p>
    <w:p>
      <w:pPr/>
      <w:r>
        <w:rPr/>
        <w:t xml:space="preserve">Input Voltage DC: 12 V</w:t>
      </w:r>
    </w:p>
    <w:p>
      <w:pPr/>
      <w:r>
        <w:rPr/>
        <w:t xml:space="preserve">max. Input voltage DC: 24 V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47 mm</w:t>
      </w:r>
    </w:p>
    <w:p>
      <w:pPr/>
      <w:r>
        <w:rPr/>
        <w:t xml:space="preserve">Height (H): 29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2024-02-25T20:17:49+01:00</dcterms:created>
  <dcterms:modified xsi:type="dcterms:W3CDTF">2024-02-25T20:17:49+01:00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