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Transparent</w:t>
      </w:r>
    </w:p>
    <w:p>
      <w:pPr/>
      <w:r>
        <w:rPr/>
        <w:t xml:space="preserve">Wymiary: 24 mm x 50 mm x 12 mm</w:t>
      </w:r>
    </w:p>
    <w:p>
      <w:pPr/>
    </w:p>
    <w:p>
      <w:pPr/>
      <w:r>
        <w:rPr/>
        <w:t xml:space="preserve">Typ montażu: Deckeneinbau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20</w:t>
      </w:r>
    </w:p>
    <w:p>
      <w:pPr/>
      <w:r>
        <w:rPr/>
        <w:t xml:space="preserve">Klasa ochrony mechanicznej (IK): IK ≥ 3</w:t>
      </w:r>
    </w:p>
    <w:p>
      <w:pPr/>
      <w:r>
        <w:rPr/>
        <w:t xml:space="preserve">Dopuszczalna temperatura DS: -5 °C do 40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Piktogram: Nie</w:t>
      </w:r>
    </w:p>
    <w:p>
      <w:pPr/>
    </w:p>
    <w:p>
      <w:pPr/>
      <w:r>
        <w:rPr/>
        <w:t xml:space="preserve">Moc w trybie DS: 1,6 W W</w:t>
      </w:r>
    </w:p>
    <w:p>
      <w:pPr/>
      <w:r>
        <w:rPr/>
        <w:t xml:space="preserve">Moc w trybie BS: 0,35 W W</w:t>
      </w:r>
    </w:p>
    <w:p>
      <w:pPr/>
      <w:r>
        <w:rPr/>
        <w:t xml:space="preserve">Strumień świetlny - praca awaryjna: 140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NIMHHT4820Q, {{Produkt - BatteryPerformance - BatteryTechnology (P:17:110)}} Bateria</w:t>
      </w:r>
    </w:p>
    <w:p>
      <w:pPr/>
    </w:p>
    <w:p>
      <w:pPr/>
      <w:r>
        <w:rPr/>
        <w:t xml:space="preserve">Numer artykułu: DOE023-PL</w:t>
      </w:r>
    </w:p>
    <w:p>
      <w:pPr/>
    </w:p>
    <w:p>
      <w:pPr/>
      <w:r>
        <w:rPr/>
        <w:t xml:space="preserve">Akcesoria: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2026-07-10T14:16:23+02:00</dcterms:created>
  <dcterms:modified xsi:type="dcterms:W3CDTF">2026-07-10T14:16:23+02:00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