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Aluminium</w:t>
      </w:r>
    </w:p>
    <w:p>
      <w:pPr/>
      <w:r>
        <w:rPr/>
        <w:t xml:space="preserve">Kolor: RAL 9003</w:t>
      </w:r>
    </w:p>
    <w:p>
      <w:pPr/>
      <w:r>
        <w:rPr/>
        <w:t xml:space="preserve">Wymiary: 54 mm x 277 mm x 184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ASMU013SC-WS-PL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2PS-EB</w:t>
      </w:r>
    </w:p>
    <w:p>
      <w:pPr/>
      <w:r>
        <w:rPr/>
        <w:t xml:space="preserve">Numer artykułu: BALLPLX-KMU.01,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2026-10-21T06:21:05+02:00</dcterms:created>
  <dcterms:modified xsi:type="dcterms:W3CDTF">2026-10-21T06:21:05+02:00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