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Alu eloxiert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-30 °C do 40 °C °C</w:t>
      </w:r>
    </w:p>
    <w:p>
      <w:pPr/>
      <w:r>
        <w:rPr/>
        <w:t xml:space="preserve">Dopuszczalna temperatura BS: -30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2,3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220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ASMU019ML-PL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  <w:r>
        <w:rPr/>
        <w:t xml:space="preserve">Numer artykułu: BALLPLX-KMU.01,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2026-08-21T07:13:52+02:00</dcterms:created>
  <dcterms:modified xsi:type="dcterms:W3CDTF">2026-08-21T07:13:52+02:00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