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System WirelessProfessional zgodny z normami DIN EN 62034, VDE 0711-400 i DIN EN 60598-2-22 z homologacją w paśmie 868 MHz zgodnie z ETSI EN 300 220.</w:t>
      </w:r>
    </w:p>
    <w:p>
      <w:pPr/>
      <w:r>
        <w:rPr/>
        <w:t xml:space="preserve">Dotykowy netbook z zainstalowanym oprogramowaniem WirelessProfessional i koordynatorem USB. Do monitorowania i sterowania lampami WirelessProfessional z pojedynczym akumulatorem.</w:t>
      </w:r>
    </w:p>
    <w:p>
      <w:pPr/>
      <w:r>
        <w:rPr/>
        <w:t xml:space="preserve">Automatyczny system testowy zgodny z normą EN 62034 typ ER</w:t>
      </w:r>
    </w:p>
    <w:p>
      <w:pPr/>
      <w:r>
        <w:rPr/>
        <w:t xml:space="preserve">Stan systemu i stan każdego urządzenia są symbolicznie wyświetlane w oprogramowaniu w celu wizualnej percepcji.</w:t>
      </w:r>
    </w:p>
    <w:p>
      <w:pPr/>
      <w:r>
        <w:rPr/>
        <w:t xml:space="preserve">Cechy systemu:</w:t>
      </w:r>
    </w:p>
    <w:p>
      <w:pPr/>
      <w:r>
        <w:rPr/>
        <w:t xml:space="preserve">- Monitorowanie samodzielnych opraw oświetleniowych (WL) bezprzewodowo drogą radiową 868 MHz, bez dodatkowej linii danych</w:t>
      </w:r>
    </w:p>
    <w:p>
      <w:pPr/>
      <w:r>
        <w:rPr/>
        <w:t xml:space="preserve">- Monitorowanie do 250 urządzeń bezprzewodowych, np. świateł lub skrzynek IO.</w:t>
      </w:r>
    </w:p>
    <w:p>
      <w:pPr/>
      <w:r>
        <w:rPr/>
        <w:t xml:space="preserve">- Możliwość rozbudowy w krokach co 250, aż do łącznej liczby 1000 urządzeń na centrum sterowania</w:t>
      </w:r>
    </w:p>
    <w:p>
      <w:pPr/>
      <w:r>
        <w:rPr/>
        <w:t xml:space="preserve">- Zasięg między urządzeniami bezprzewodowymi gwarantowany na poziomie 30 m wewnątrz budynków</w:t>
      </w:r>
    </w:p>
    <w:p>
      <w:pPr/>
      <w:r>
        <w:rPr/>
        <w:t xml:space="preserve">- Stabilna, samoorganizująca się sieć AdHoc</w:t>
      </w:r>
    </w:p>
    <w:p>
      <w:pPr/>
      <w:r>
        <w:rPr/>
        <w:t xml:space="preserve">- Każde urządzenie bezprzewodowe jest również repeaterem</w:t>
      </w:r>
    </w:p>
    <w:p>
      <w:pPr/>
      <w:r>
        <w:rPr/>
        <w:t xml:space="preserve">- Wielojęzyczny interfejs użytkownika oprogramowania</w:t>
      </w:r>
    </w:p>
    <w:p>
      <w:pPr/>
      <w:r>
        <w:rPr/>
        <w:t xml:space="preserve">- Interfejs użytkownika z różnymi poziomami użytkowników dzięki zarządzaniu uprawnieniami (np. technik budowlany, instalator itp.)</w:t>
      </w:r>
    </w:p>
    <w:p>
      <w:pPr/>
      <w:r>
        <w:rPr/>
        <w:t xml:space="preserve">- Funkcja oszczędzania energii w czasie bezczynności</w:t>
      </w:r>
    </w:p>
    <w:p>
      <w:pPr/>
      <w:r>
        <w:rPr/>
        <w:t xml:space="preserve">- Możliwość wygodnego wysyłania komunikatów o stanie i błędach pocztą elektroniczną</w:t>
      </w:r>
    </w:p>
    <w:p>
      <w:pPr/>
      <w:r>
        <w:rPr/>
        <w:t xml:space="preserve">- Możliwość zdalnego dostępu przez Internet</w:t>
      </w:r>
    </w:p>
    <w:p>
      <w:pPr/>
      <w:r>
        <w:rPr/>
        <w:t xml:space="preserve">- Oprawy mogą być przełączane grupowo lub indywidualnie przez jednostkę centralną drogą radiową</w:t>
      </w:r>
    </w:p>
    <w:p>
      <w:pPr/>
      <w:r>
        <w:rPr/>
        <w:t xml:space="preserve">- Wizualizacja pozycji i statusów opraw na planie budynku lub kilku planach budynku</w:t>
      </w:r>
    </w:p>
    <w:p>
      <w:pPr/>
      <w:r>
        <w:rPr/>
        <w:t xml:space="preserve">- Przechowywanie wszystkich danych systemowych i testowych</w:t>
      </w:r>
    </w:p>
    <w:p>
      <w:pPr/>
      <w:r>
        <w:rPr/>
        <w:t xml:space="preserve">- Możliwość wywołania i wydrukowania dziennika testów</w:t>
      </w:r>
    </w:p>
    <w:p>
      <w:pPr/>
      <w:r>
        <w:rPr/>
        <w:t xml:space="preserve">- Zintegrowany miernik poziomu do wyświetlania natężenia pola radiowego abonentów radiowych</w:t>
      </w:r>
    </w:p>
    <w:p>
      <w:pPr/>
      <w:r>
        <w:rPr/>
        <w:t xml:space="preserve">- Automatyczny test funkcji z interwałem dziennym/tygodniowym i dowolnie wybieranym czasem testu</w:t>
      </w:r>
    </w:p>
    <w:p>
      <w:pPr/>
      <w:r>
        <w:rPr/>
        <w:t xml:space="preserve">- Możliwy automatyczny roczny test czasu pracy (czas trwania testu do 8 godzin w indywidualnych przypadkach)</w:t>
      </w:r>
    </w:p>
    <w:p>
      <w:pPr/>
      <w:r>
        <w:rPr/>
        <w:t xml:space="preserve">- Możliwość ręcznego wyzwalania testów funkcji lub testów czasu pracy</w:t>
      </w:r>
    </w:p>
    <w:p>
      <w:pPr/>
      <w:r>
        <w:rPr/>
        <w:t xml:space="preserve">- Funkcja bezpieczeństwa gwarantowana nawet w przypadku awarii interfejsu komunikacyjnego</w:t>
      </w:r>
    </w:p>
    <w:p>
      <w:pPr/>
      <w:r>
        <w:rPr/>
        <w:t xml:space="preserve">Automatyczna rejestracja świateł do jednostki centralnej z transmisją</w:t>
      </w:r>
    </w:p>
    <w:p>
      <w:pPr/>
      <w:r>
        <w:rPr/>
        <w:t xml:space="preserve">1. typ oprawy z informacją o obrazie</w:t>
      </w:r>
    </w:p>
    <w:p>
      <w:pPr/>
      <w:r>
        <w:rPr/>
        <w:t xml:space="preserve">2. typ baterii</w:t>
      </w:r>
    </w:p>
    <w:p>
      <w:pPr/>
      <w:r>
        <w:rPr/>
        <w:t xml:space="preserve">3. znamionowy czas pracy</w:t>
      </w:r>
    </w:p>
    <w:p>
      <w:pPr/>
      <w:r>
        <w:rPr/>
        <w:t xml:space="preserve">4. tryb przełączania (przełączanie stałe / przełączanie w trybie gotowości)</w:t>
      </w:r>
    </w:p>
    <w:p>
      <w:pPr/>
      <w:r>
        <w:rPr/>
        <w:t xml:space="preserve">Zakres dostawy:</w:t>
      </w:r>
    </w:p>
    <w:p>
      <w:pPr/>
      <w:r>
        <w:rPr/>
        <w:t xml:space="preserve">- TouchNotebook</w:t>
      </w:r>
    </w:p>
    <w:p>
      <w:pPr/>
      <w:r>
        <w:rPr/>
        <w:t xml:space="preserve">- Oprogramowanie WirelessProfessional</w:t>
      </w:r>
    </w:p>
    <w:p>
      <w:pPr/>
      <w:r>
        <w:rPr/>
        <w:t xml:space="preserve">- Koordynator USB ze stykiem sygnalizacji błędu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2026-05-12T07:54:34+02:00</dcterms:created>
  <dcterms:modified xsi:type="dcterms:W3CDTF">2026-05-12T07:54:34+02:00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