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KSU013WL-PL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DSA, </w:t>
      </w:r>
    </w:p>
    <w:p>
      <w:pPr/>
      <w:r>
        <w:rPr/>
        <w:t xml:space="preserve">Numer artykułu: KSE-MB-WS, </w:t>
      </w:r>
    </w:p>
    <w:p>
      <w:pPr/>
      <w:r>
        <w:rPr/>
        <w:t xml:space="preserve">Numer artykułu: KSE-MB-SI,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2026-07-10T13:57:47+02:00</dcterms:created>
  <dcterms:modified xsi:type="dcterms:W3CDTF">2026-07-10T13:57:47+02:00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