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Bezramkowa i podtynkowa oprawa ewakuacyjna LED do montażu na ścianie. Oprawa idealnie zintegrowana ze ścianą, bez ramki, śrub i wystających elementów wpływających na wygląd otoczenia.</w:t>
      </w:r>
      <w:br/>
      <w:br/>
      <w:r>
        <w:rPr/>
        <w:t xml:space="preserve">Sprytny system poziomowania jest już zintegrowany i ułatwia ustawienie oprawy dokładnie na poziomie ściany.</w:t>
      </w:r>
      <w:br/>
      <w:br/>
      <w:r>
        <w:rPr/>
        <w:t xml:space="preserve">Zestaw piktogramów jest umieszczany od wewnątrz i mocowany bez użycia rozpuszczalników.</w:t>
      </w:r>
    </w:p>
    <w:p>
      <w:pPr/>
    </w:p>
    <w:p>
      <w:pPr/>
      <w:r>
        <w:rPr/>
        <w:t xml:space="preserve">Kolor: Transparent</w:t>
      </w:r>
    </w:p>
    <w:p>
      <w:pPr/>
      <w:r>
        <w:rPr/>
        <w:t xml:space="preserve">Wymiary: 100 mm x 212 mm x 110 mm</w:t>
      </w:r>
    </w:p>
    <w:p>
      <w:pPr/>
    </w:p>
    <w:p>
      <w:pPr/>
      <w:r>
        <w:rPr/>
        <w:t xml:space="preserve">Typ montażu: Wandeinbau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0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2,2 W W</w:t>
      </w:r>
    </w:p>
    <w:p>
      <w:pPr/>
      <w:r>
        <w:rPr/>
        <w:t xml:space="preserve">Moc w trybie BS: 0,8 W W</w:t>
      </w:r>
    </w:p>
    <w:p>
      <w:pPr/>
      <w:r>
        <w:rPr/>
        <w:t xml:space="preserve">Strumień świetlny - praca awaryjna: 80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LFPN3212.01-SET</w:t>
      </w:r>
    </w:p>
    <w:p>
      <w:pPr/>
    </w:p>
    <w:p>
      <w:pPr/>
      <w:r>
        <w:rPr/>
        <w:t xml:space="preserve">Numer artykułu: UEMR413WL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2026-07-21T11:14:04+02:00</dcterms:created>
  <dcterms:modified xsi:type="dcterms:W3CDTF">2026-07-21T11:14:04+02:00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