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-15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4,5 W W</w:t>
      </w:r>
    </w:p>
    <w:p>
      <w:pPr/>
      <w:r>
        <w:rPr/>
        <w:t xml:space="preserve">Moc w trybie BS: 1,1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2.5 mm² mm</w:t>
      </w:r>
    </w:p>
    <w:p>
      <w:pPr/>
    </w:p>
    <w:p>
      <w:pPr/>
      <w:r>
        <w:rPr/>
        <w:t xml:space="preserve">Akumulator: </w:t>
      </w:r>
    </w:p>
    <w:p>
      <w:pPr/>
    </w:p>
    <w:p>
      <w:pPr/>
      <w:r>
        <w:rPr/>
        <w:t xml:space="preserve">Numer artykułu: KAXU009ML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2026-09-11T06:05:31+02:00</dcterms:created>
  <dcterms:modified xsi:type="dcterms:W3CDTF">2026-09-11T06:05:31+02:00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