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30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1,2 W W</w:t>
      </w:r>
    </w:p>
    <w:p>
      <w:pPr/>
      <w:r>
        <w:rPr/>
        <w:t xml:space="preserve">Strumień świetlny - praca awaryjna: 360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ILEL029ML-PL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ILE-OEF-PC,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2026-10-01T06:52:53+02:00</dcterms:created>
  <dcterms:modified xsi:type="dcterms:W3CDTF">2026-10-01T06:52:53+02:00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