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0 °C do 35 °C °C</w:t>
      </w:r>
    </w:p>
    <w:p>
      <w:pPr/>
      <w:r>
        <w:rPr/>
        <w:t xml:space="preserve">Dopuszczalna temperatura BS: 0 °C do 35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 W W</w:t>
      </w:r>
    </w:p>
    <w:p>
      <w:pPr/>
      <w:r>
        <w:rPr/>
        <w:t xml:space="preserve">Moc w trybie BS: 0,3 W W</w:t>
      </w:r>
    </w:p>
    <w:p>
      <w:pPr/>
    </w:p>
    <w:p>
      <w:pPr/>
      <w:r>
        <w:rPr/>
        <w:t xml:space="preserve">Przekrój zacisków zasilających: 1,5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KAXK403SC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2026-07-31T07:52:51+02:00</dcterms:created>
  <dcterms:modified xsi:type="dcterms:W3CDTF">2026-07-31T07:52:51+02:00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