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handelsübliche Schalter- oder Brandschutzdosen.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Montage in handelsübliche Schalter- oder Brandschutzdose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167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-35 bis 40 °C</w:t>
      </w:r>
    </w:p>
    <w:p>
      <w:pPr/>
      <w:r>
        <w:rPr/>
        <w:t xml:space="preserve">Zulässige Temperatur BS: -35 bis 40 °C</w:t>
      </w:r>
    </w:p>
    <w:p>
      <w:pPr/>
      <w:r>
        <w:rPr/>
        <w:t xml:space="preserve">Erkennungsweite: 15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2,25 W</w:t>
      </w:r>
    </w:p>
    <w:p>
      <w:pPr/>
      <w:r>
        <w:rPr/>
        <w:t xml:space="preserve">Leistung Bereitschaftsbetrieb: 0,7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AIE009ML-AZ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3A05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2024-04-16T14:25:35+02:00</dcterms:created>
  <dcterms:modified xsi:type="dcterms:W3CDTF">2024-04-16T14:25:35+02:00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