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Wandeinbaumontage in Lochausschnitt 68mm.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pPr/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pPr/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pPr/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pPr/>
        <w:numPr>
          <w:ilvl w:val="0"/>
          <w:numId w:val="2"/>
        </w:numPr>
      </w:pPr>
      <w:r>
        <w:rPr/>
        <w:t xml:space="preserve">Automatische 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pPr/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Edelstahl gebürstet</w:t>
      </w:r>
    </w:p>
    <w:p>
      <w:pPr/>
      <w:r>
        <w:rPr/>
        <w:t xml:space="preserve">Maße: 58 mm x 167 mm x 118 mm</w:t>
      </w:r>
    </w:p>
    <w:p>
      <w:pPr/>
    </w:p>
    <w:p>
      <w:pPr/>
      <w:r>
        <w:rPr/>
        <w:t xml:space="preserve">Montageart: Wandeinbau</w:t>
      </w:r>
    </w:p>
    <w:p>
      <w:pPr/>
      <w:r>
        <w:rPr/>
        <w:t xml:space="preserve">Schutzklasse: 2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15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3,7 W</w:t>
      </w:r>
    </w:p>
    <w:p>
      <w:pPr/>
      <w:r>
        <w:rPr/>
        <w:t xml:space="preserve">Leistung Bereitschaftsbetrieb: 1,9 W</w:t>
      </w:r>
    </w:p>
    <w:p>
      <w:pPr/>
      <w:r>
        <w:rPr/>
        <w:t xml:space="preserve">Überbrückungszeit (h): 3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NIMHHT4820Q, 4,8V/2,0Ah NiMH </w:t>
      </w:r>
    </w:p>
    <w:p>
      <w:pPr/>
    </w:p>
    <w:p>
      <w:pPr/>
      <w:r>
        <w:rPr/>
        <w:t xml:space="preserve">Artikelnummer: AIR003SC-E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364AC7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2024-04-19T07:32:22+02:00</dcterms:created>
  <dcterms:modified xsi:type="dcterms:W3CDTF">2024-04-19T07:32:22+02:00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