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écran LED en zinc moulé sous pression, primé au German Design Award 2018, pour un montage encastré au plafond avec suspension.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Barre de suspension carrée 125 mm pouvant être raccourcie librement</w:t>
      </w:r>
      <w:br/>
      <w:r>
        <w:rPr/>
        <w:t xml:space="preserve">- L'alimentation en tension des LED se fait dans le pendule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Zinc moulé sous pression</w:t>
      </w:r>
    </w:p>
    <w:p>
      <w:pPr/>
      <w:r>
        <w:rPr/>
        <w:t xml:space="preserve">Couleur: RAL 9003</w:t>
      </w:r>
    </w:p>
    <w:p>
      <w:pPr/>
      <w:r>
        <w:rPr/>
        <w:t xml:space="preserve">Dimensions: 79 mm x 241 mm x 159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22 m</w:t>
      </w:r>
    </w:p>
    <w:p>
      <w:pPr/>
      <w:r>
        <w:rPr/>
        <w:t xml:space="preserve">Pictogramme: Set</w:t>
      </w:r>
    </w:p>
    <w:p>
      <w:pPr/>
    </w:p>
    <w:p>
      <w:pPr/>
      <w:r>
        <w:rPr/>
        <w:t xml:space="preserve">Puissance en mode continu: 4,7 W</w:t>
      </w:r>
    </w:p>
    <w:p>
      <w:pPr/>
      <w:r>
        <w:rPr/>
        <w:t xml:space="preserve">Puissance en mode veille: 1,95 W</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AMCP003SC</w:t>
      </w:r>
    </w:p>
    <w:p>
      <w:pPr/>
    </w:p>
    <w:p>
      <w:pPr/>
      <w:r>
        <w:rPr/>
        <w:t xml:space="preserve">Accessoires:</w:t>
      </w:r>
    </w:p>
    <w:p>
      <w:pPr/>
      <w:r>
        <w:rPr/>
        <w:t xml:space="preserve">Numéro d'article: AM-XBE, </w:t>
      </w:r>
    </w:p>
    <w:p>
      <w:pPr/>
      <w:r>
        <w:rPr/>
        <w:t xml:space="preserve">Numéro d'article: AM-X-PKG-..</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2070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2024-04-17T11:56:49+02:00</dcterms:created>
  <dcterms:modified xsi:type="dcterms:W3CDTF">2024-04-17T11:56:49+02:00</dcterms:modified>
</cp:coreProperties>
</file>

<file path=docProps/custom.xml><?xml version="1.0" encoding="utf-8"?>
<Properties xmlns="http://schemas.openxmlformats.org/officeDocument/2006/custom-properties" xmlns:vt="http://schemas.openxmlformats.org/officeDocument/2006/docPropsVTypes"/>
</file>