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Pendelstab quadratisch 125 mm frei kürzbar</w:t>
      </w:r>
      <w:br/>
      <w:r>
        <w:rPr/>
        <w:t xml:space="preserve">- LED Spannungsversorgung erfolgt im Pendel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RAL 9003</w:t>
      </w:r>
    </w:p>
    <w:p>
      <w:pPr/>
      <w:r>
        <w:rPr/>
        <w:t xml:space="preserve">Maße: 79 mm x 241 mm x 159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3,4 W</w:t>
      </w:r>
    </w:p>
    <w:p>
      <w:pPr/>
      <w:r>
        <w:rPr/>
        <w:t xml:space="preserve">Leistung Bereitschaftsbetrieb: 0,35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AMCP008SC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9C666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2024-04-17T11:56:57+02:00</dcterms:created>
  <dcterms:modified xsi:type="dcterms:W3CDTF">2024-04-17T11:56:57+02:00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