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Edelstahl gebürstet</w:t>
      </w:r>
    </w:p>
    <w:p>
      <w:pPr/>
      <w:r>
        <w:rPr/>
        <w:t xml:space="preserve">Dimensions: 80 mm x 236 mm x 195 mm</w:t>
      </w:r>
    </w:p>
    <w:p>
      <w:pPr/>
    </w:p>
    <w:p>
      <w:pPr/>
      <w:r>
        <w:rPr/>
        <w:t xml:space="preserve">Type de montage: Decke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22 m</w:t>
      </w:r>
    </w:p>
    <w:p>
      <w:pPr/>
      <w:r>
        <w:rPr/>
        <w:t xml:space="preserve">Pictogramme: Set</w:t>
      </w:r>
    </w:p>
    <w:p>
      <w:pPr/>
    </w:p>
    <w:p>
      <w:pPr/>
      <w:r>
        <w:rPr/>
        <w:t xml:space="preserve">Puissance en mode continu: 2,4 W</w:t>
      </w:r>
    </w:p>
    <w:p>
      <w:pPr/>
      <w:r>
        <w:rPr/>
        <w:t xml:space="preserve">Puissance en mode veille: 0 W</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AMDC009-E</w:t>
      </w:r>
    </w:p>
    <w:p>
      <w:pPr/>
    </w:p>
    <w:p>
      <w:pPr/>
      <w:r>
        <w:rPr/>
        <w:t xml:space="preserve">Accessoires:</w:t>
      </w:r>
    </w:p>
    <w:p>
      <w:pPr/>
      <w:r>
        <w:rPr/>
        <w:t xml:space="preserve">Numéro d'article: AM-X-APA,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2024-03-06T13:05:19+01:00</dcterms:created>
  <dcterms:modified xsi:type="dcterms:W3CDTF">2024-03-06T13:05:19+01:00</dcterms:modified>
</cp:coreProperties>
</file>

<file path=docProps/custom.xml><?xml version="1.0" encoding="utf-8"?>
<Properties xmlns="http://schemas.openxmlformats.org/officeDocument/2006/custom-properties" xmlns:vt="http://schemas.openxmlformats.org/officeDocument/2006/docPropsVTypes"/>
</file>