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Aluminium / PMMA</w:t>
      </w:r>
    </w:p>
    <w:p>
      <w:pPr/>
      <w:r>
        <w:rPr/>
        <w:t xml:space="preserve">lbl-color: RAL 9003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3,6 W</w:t>
      </w:r>
    </w:p>
    <w:p>
      <w:pPr/>
      <w:r>
        <w:rPr/>
        <w:t xml:space="preserve">~lbl-lv-LeistungBereitschaftsbetrieb: 1,9 W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NIMH4805S.ST, 4,8V / 0,5Ah NiMH</w:t>
      </w:r>
    </w:p>
    <w:p>
      <w:pPr/>
    </w:p>
    <w:p>
      <w:pPr/>
      <w:r>
        <w:rPr/>
        <w:t xml:space="preserve">lbl-articleNumber: ASMU001WL-WS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2024-03-13T07:36:06+01:00</dcterms:created>
  <dcterms:modified xsi:type="dcterms:W3CDTF">2024-03-13T07:36:06+01:00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