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Aluminium</w:t>
      </w:r>
    </w:p>
    <w:p>
      <w:pPr/>
      <w:r>
        <w:rPr/>
        <w:t xml:space="preserve">lbl-color: Alu eloxiert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3,6 W</w:t>
      </w:r>
    </w:p>
    <w:p>
      <w:pPr/>
      <w:r>
        <w:rPr/>
        <w:t xml:space="preserve">~lbl-lv-LeistungBereitschaftsbetrieb: 1,9 W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NIMH4805S.ST, 4,8V / 0,5Ah NiMH</w:t>
      </w:r>
    </w:p>
    <w:p>
      <w:pPr/>
    </w:p>
    <w:p>
      <w:pPr/>
      <w:r>
        <w:rPr/>
        <w:t xml:space="preserve">lbl-articleNumber: ASMU001WL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2PS-EB, </w:t>
      </w:r>
    </w:p>
    <w:p>
      <w:pPr/>
      <w:r>
        <w:rPr/>
        <w:t xml:space="preserve">lbl-articleNumber: NIMH4805S.ST,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2024-05-06T12:08:07+02:00</dcterms:created>
  <dcterms:modified xsi:type="dcterms:W3CDTF">2024-05-06T12:08:07+02:00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