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avec suspension,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Barre de suspension carrée 125 mm pouvant être raccourcie librement</w:t>
      </w:r>
      <w:br/>
      <w:r>
        <w:rPr/>
        <w:t xml:space="preserve">- L'alimentation en tension des LED se fait dans le pendule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80 mm x 312 mm x 228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AXDP009ML-AZ</w:t>
      </w:r>
    </w:p>
    <w:p>
      <w:pPr/>
    </w:p>
    <w:p>
      <w:pPr/>
      <w:r>
        <w:rPr/>
        <w:t xml:space="preserve">Accessoires:</w:t>
      </w:r>
    </w:p>
    <w:p>
      <w:pPr/>
      <w:r>
        <w:rPr/>
        <w:t xml:space="preserve">Numéro d'article: AM-X-APA, </w:t>
      </w:r>
    </w:p>
    <w:p>
      <w:pPr/>
      <w:r>
        <w:rPr/>
        <w:t xml:space="preserve">Numéro d'article: AM-X-PKG-..</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751E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2024-03-08T10:57:29+01:00</dcterms:created>
  <dcterms:modified xsi:type="dcterms:W3CDTF">2024-03-08T10:57:29+01:00</dcterms:modified>
</cp:coreProperties>
</file>

<file path=docProps/custom.xml><?xml version="1.0" encoding="utf-8"?>
<Properties xmlns="http://schemas.openxmlformats.org/officeDocument/2006/custom-properties" xmlns:vt="http://schemas.openxmlformats.org/officeDocument/2006/docPropsVTypes"/>
</file>