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encastré au plafond dans une découpe de trou de 68 mm.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chaque type de montage. </w:t>
      </w:r>
      <w:br/>
      <w:br/>
      <w:r>
        <w:rPr/>
        <w:t xml:space="preserve">Les 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dans une découpe de trou ronde de 68 mm</w:t>
      </w:r>
      <w:br/>
      <w:r>
        <w:rPr/>
        <w:t xml:space="preserve">- Fixation du pictogramme Sans solvant</w:t>
      </w:r>
      <w:br/>
      <w:r>
        <w:rPr/>
        <w:t xml:space="preserve">- Vitre avec bords polis et support de pictogramme continu non 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Matériau: Zinc moulé sous pression</w:t>
      </w:r>
    </w:p>
    <w:p>
      <w:pPr/>
      <w:r>
        <w:rPr/>
        <w:t xml:space="preserve">Couleur: RAL 9003</w:t>
      </w:r>
    </w:p>
    <w:p>
      <w:pPr/>
      <w:r>
        <w:rPr/>
        <w:t xml:space="preserve">Dimensions: 79 mm x 312 mm x 194 mm</w:t>
      </w:r>
    </w:p>
    <w:p>
      <w:pPr/>
    </w:p>
    <w:p>
      <w:pPr/>
      <w:r>
        <w:rPr/>
        <w:t xml:space="preserve">Type de montage: Deckeneinbau</w:t>
      </w:r>
    </w:p>
    <w:p>
      <w:pPr/>
      <w:r>
        <w:rPr/>
        <w:t xml:space="preserve">Classe de protection: 2</w:t>
      </w:r>
    </w:p>
    <w:p>
      <w:pPr/>
      <w:r>
        <w:rPr/>
        <w:t xml:space="preserve">Indice de protection (IP): 20</w:t>
      </w:r>
    </w:p>
    <w:p>
      <w:pPr/>
      <w:r>
        <w:rPr/>
        <w:t xml:space="preserve">Degré de résistance aux chocs IK: ≥ 3</w:t>
      </w:r>
    </w:p>
    <w:p>
      <w:pPr/>
      <w:r>
        <w:rPr/>
        <w:t xml:space="preserve">Température permise en mode contenu: -25 à 40 °C</w:t>
      </w:r>
    </w:p>
    <w:p>
      <w:pPr/>
      <w:r>
        <w:rPr/>
        <w:t xml:space="preserve">Température permise en mode veille: -25 à 40 °C</w:t>
      </w:r>
    </w:p>
    <w:p>
      <w:pPr/>
      <w:r>
        <w:rPr/>
        <w:t xml:space="preserve">Distance de reconnaissance: 30 m</w:t>
      </w:r>
    </w:p>
    <w:p>
      <w:pPr/>
      <w:r>
        <w:rPr/>
        <w:t xml:space="preserve">Pictogramme: Set</w:t>
      </w:r>
    </w:p>
    <w:p>
      <w:pPr/>
    </w:p>
    <w:p>
      <w:pPr/>
      <w:r>
        <w:rPr/>
        <w:t xml:space="preserve">Puissance en mode continu: 3,3 W</w:t>
      </w:r>
    </w:p>
    <w:p>
      <w:pPr/>
      <w:r>
        <w:rPr/>
        <w:t xml:space="preserve">Puissance en mode veille: 0 W</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AXE009</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2024-04-17T12:49:36+02:00</dcterms:created>
  <dcterms:modified xsi:type="dcterms:W3CDTF">2024-04-17T12:49:36+02:00</dcterms:modified>
</cp:coreProperties>
</file>

<file path=docProps/custom.xml><?xml version="1.0" encoding="utf-8"?>
<Properties xmlns="http://schemas.openxmlformats.org/officeDocument/2006/custom-properties" xmlns:vt="http://schemas.openxmlformats.org/officeDocument/2006/docPropsVTypes"/>
</file>