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Edelstahl gebürstet</w:t>
      </w:r>
    </w:p>
    <w:p>
      <w:pPr/>
      <w:r>
        <w:rPr/>
        <w:t xml:space="preserve">Maße: 80 mm x 344 mm x 238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5,7 W</w:t>
      </w:r>
    </w:p>
    <w:p>
      <w:pPr/>
      <w:r>
        <w:rPr/>
        <w:t xml:space="preserve">Leistung Bereitschaftsbetrieb: 0,35 W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NIMHHT4820Q, 4,8V/2,0Ah NiMH </w:t>
      </w:r>
    </w:p>
    <w:p>
      <w:pPr/>
    </w:p>
    <w:p>
      <w:pPr/>
      <w:r>
        <w:rPr/>
        <w:t xml:space="preserve">Artikelnummer: AXRA003SC-E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E8E8A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2024-04-19T07:29:38+02:00</dcterms:created>
  <dcterms:modified xsi:type="dcterms:W3CDTF">2024-04-19T07:29:38+02:00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