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Wandeinbaumontage mit Wandausleger.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Flaggenmontage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pPr/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pPr/>
        <w:numPr>
          <w:ilvl w:val="0"/>
          <w:numId w:val="2"/>
        </w:numPr>
      </w:pPr>
      <w:r>
        <w:rPr/>
        <w:t xml:space="preserve">Integrierte Leuchtenmanagerfunktion</w:t>
      </w:r>
    </w:p>
    <w:p>
      <w:pPr>
        <w:pPr/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80 mm x 344 mm x 229 mm</w:t>
      </w:r>
    </w:p>
    <w:p>
      <w:pPr/>
    </w:p>
    <w:p>
      <w:pPr/>
      <w:r>
        <w:rPr/>
        <w:t xml:space="preserve">Montageart: Wandeinbau</w:t>
      </w:r>
    </w:p>
    <w:p>
      <w:pPr/>
      <w:r>
        <w:rPr/>
        <w:t xml:space="preserve">Schutzklasse: 2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-20 bis 40 °C</w:t>
      </w:r>
    </w:p>
    <w:p>
      <w:pPr/>
      <w:r>
        <w:rPr/>
        <w:t xml:space="preserve">Zulässige Temperatur BS: -20 bis 40 °C</w:t>
      </w:r>
    </w:p>
    <w:p>
      <w:pPr/>
      <w:r>
        <w:rPr/>
        <w:t xml:space="preserve">Erkennungsweite: 30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</w:t>
      </w:r>
    </w:p>
    <w:p>
      <w:pPr/>
      <w:r>
        <w:rPr/>
        <w:t xml:space="preserve">Leistung Bereitschaftsbetrieb: 1,1 W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AXRA009ML-AZ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0DC848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2024-03-08T10:59:35+01:00</dcterms:created>
  <dcterms:modified xsi:type="dcterms:W3CDTF">2024-03-08T10:59:35+01:00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