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Rated power: 8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740 lm</w:t>
      </w:r>
    </w:p>
    <w:p>
      <w:pPr/>
      <w:r>
        <w:rPr/>
        <w:t xml:space="preserve">Colour temperature: 2200-6900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Energy efficiency class: A+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115 mm</w:t>
      </w:r>
    </w:p>
    <w:p>
      <w:pPr/>
      <w:r>
        <w:rPr/>
        <w:t xml:space="preserve">Width (B): 60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2020-11-22T01:06:31+01:00</dcterms:created>
  <dcterms:modified xsi:type="dcterms:W3CDTF">2020-11-22T01:06:31+01:00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