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The square zinc die-cast surface mounted luminaire consists of two parts. The ceiling mounting housing contains the mains terminals. Technical settings e.g. adressing can be carried out voltage free at the top of the luminaire wich contains the main part of the luminaire.</w:t>
      </w:r>
      <w:br/>
      <w:r>
        <w:rPr/>
        <w:t xml:space="preserve">The connection of both parts is achieved toollessly via a latching mechanism. The design shines through its clear lines. Depending on the colour choice the luminaire can adapt to a buildings design or set contrasts where it wants to.</w:t>
      </w:r>
      <w:br/>
      <w:br/>
      <w:r>
        <w:rPr/>
        <w:t xml:space="preserve">Advantages of the zinc die-cast luminaire:</w:t>
      </w:r>
      <w:br/>
      <w:r>
        <w:rPr/>
        <w:t xml:space="preserve">- mechanically robust and corrosion resistant</w:t>
      </w:r>
      <w:br/>
      <w:r>
        <w:rPr/>
        <w:t xml:space="preserve">- powder coated surface</w:t>
      </w:r>
      <w:br/>
      <w:r>
        <w:rPr/>
        <w:t xml:space="preserve">- accurate and straight lines</w:t>
      </w:r>
      <w:br/>
      <w:r>
        <w:rPr/>
        <w:t xml:space="preserve">- no weld seam or bending edges</w:t>
      </w:r>
      <w:br/>
      <w:br/>
      <w:r>
        <w:rPr/>
        <w:t xml:space="preserve">With modern ERT-LED technology especially efficient because of the lense system.</w:t>
      </w:r>
      <w:br/>
      <w:br/>
      <w:r>
        <w:rPr/>
        <w:t xml:space="preserve">The radiation characteristic is  contrentrally oval</w:t>
      </w:r>
      <w:br/>
      <w:r>
        <w:rPr/>
        <w:t xml:space="preserve">Lense focused on two main directions.</w:t>
      </w:r>
      <w:br/>
      <w:r>
        <w:rPr/>
        <w:t xml:space="preserve">Application of the F lense:</w:t>
      </w:r>
      <w:br/>
      <w:r>
        <w:rPr/>
        <w:t xml:space="preserve">- escape routes, corridors</w:t>
      </w:r>
      <w:br/>
      <w:r>
        <w:rPr/>
        <w:t xml:space="preserve">- luminaire  distance up to 24m</w:t>
      </w:r>
      <w:br/>
    </w:p>
    <w:p>
      <w:pPr/>
    </w:p>
    <w:p>
      <w:pPr/>
      <w:r>
        <w:rPr/>
        <w:t xml:space="preserve">Monitoring: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Material: Zinc die-cast</w:t>
      </w:r>
    </w:p>
    <w:p>
      <w:pPr/>
      <w:r>
        <w:rPr/>
        <w:t xml:space="preserve">Color: RAL 7016</w:t>
      </w:r>
    </w:p>
    <w:p>
      <w:pPr/>
      <w:r>
        <w:rPr/>
        <w:t xml:space="preserve">Dimensions: 104 mm x 104 mm x 39 mm</w:t>
      </w:r>
    </w:p>
    <w:p>
      <w:pPr/>
      <w:r>
        <w:rPr/>
        <w:t xml:space="preserve">Diameter:  mm</w:t>
      </w:r>
    </w:p>
    <w:p>
      <w:pPr/>
    </w:p>
    <w:p>
      <w:pPr/>
      <w:r>
        <w:rPr/>
        <w:t xml:space="preserve">Mounting method: Decke</w:t>
      </w:r>
    </w:p>
    <w:p>
      <w:pPr/>
      <w:r>
        <w:rPr/>
        <w:t xml:space="preserve">Protection class: 2</w:t>
      </w:r>
    </w:p>
    <w:p>
      <w:pPr/>
      <w:r>
        <w:rPr/>
        <w:t xml:space="preserve">Protection rating (IP): IP 40</w:t>
      </w:r>
    </w:p>
    <w:p>
      <w:pPr/>
      <w:r>
        <w:rPr/>
        <w:t xml:space="preserve">Impact restistence rate IK: IK ≥ 3</w:t>
      </w:r>
    </w:p>
    <w:p>
      <w:pPr/>
      <w:r>
        <w:rPr/>
        <w:t xml:space="preserve">Allowed temperature DS: -5 °C to 30 °C °C</w:t>
      </w:r>
    </w:p>
    <w:p>
      <w:pPr/>
      <w:r>
        <w:rPr/>
        <w:t xml:space="preserve">Allowed temperature BS: -5 °C to 40 °C °C</w:t>
      </w:r>
    </w:p>
    <w:p>
      <w:pPr/>
      <w:r>
        <w:rPr/>
        <w:t xml:space="preserve">Pictogram: Nein</w:t>
      </w:r>
    </w:p>
    <w:p>
      <w:pPr/>
    </w:p>
    <w:p>
      <w:pPr/>
      <w:r>
        <w:rPr/>
        <w:t xml:space="preserve">Power maintained mode: 2 W W</w:t>
      </w:r>
    </w:p>
    <w:p>
      <w:pPr/>
      <w:r>
        <w:rPr/>
        <w:t xml:space="preserve">Power non-maintained mode: 0,4 W W</w:t>
      </w:r>
    </w:p>
    <w:p>
      <w:pPr/>
      <w:r>
        <w:rPr/>
        <w:t xml:space="preserve">Luminous Flux Emergency Operation: 110 lm lm</w:t>
      </w:r>
    </w:p>
    <w:p>
      <w:pPr/>
    </w:p>
    <w:p>
      <w:pPr/>
      <w:r>
        <w:rPr/>
        <w:t xml:space="preserve">Input voltage AC: 230 V V</w:t>
      </w:r>
    </w:p>
    <w:p>
      <w:pPr/>
      <w:r>
        <w:rPr/>
        <w:t xml:space="preserve">Connection terminals: 2.5 mm² mm</w:t>
      </w:r>
    </w:p>
    <w:p>
      <w:pPr/>
    </w:p>
    <w:p>
      <w:pPr/>
      <w:r>
        <w:rPr/>
        <w:t xml:space="preserve">Battery: NIMHHT4820Q, {{Produkt - BatteryPerformance - BatteryTechnology (P:17:110)}} Battery</w:t>
      </w:r>
    </w:p>
    <w:p>
      <w:pPr/>
    </w:p>
    <w:p>
      <w:pPr/>
      <w:r>
        <w:rPr/>
        <w:t xml:space="preserve">Article number: EAQF028WL-AZ</w:t>
      </w:r>
    </w:p>
    <w:p>
      <w:pPr/>
    </w:p>
    <w:p>
      <w:pPr/>
      <w:r>
        <w:rPr/>
        <w:t xml:space="preserve">Accessories:</w:t>
      </w:r>
    </w:p>
    <w:p>
      <w:pPr/>
      <w:r>
        <w:rPr/>
        <w:t xml:space="preserve">Article number: ILD-APA-02, IL surface mount adapter-02  Injection molding, white  Dimension D=100mm H=20mm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B608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2024-08-23T17:41:05+02:00</dcterms:created>
  <dcterms:modified xsi:type="dcterms:W3CDTF">2024-08-23T17:41:05+02:00</dcterms:modified>
</cp:coreProperties>
</file>

<file path=docProps/custom.xml><?xml version="1.0" encoding="utf-8"?>
<Properties xmlns="http://schemas.openxmlformats.org/officeDocument/2006/custom-properties" xmlns:vt="http://schemas.openxmlformats.org/officeDocument/2006/docPropsVTypes"/>
</file>