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7016</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-20 °C to 30 °C °C</w:t>
      </w:r>
    </w:p>
    <w:p>
      <w:pPr/>
      <w:r>
        <w:rPr/>
        <w:t xml:space="preserve">Allowed temperature BS: -20 °C to 40 °C °C</w:t>
      </w:r>
    </w:p>
    <w:p>
      <w:pPr/>
      <w:r>
        <w:rPr/>
        <w:t xml:space="preserve">Pictogram: Nein</w:t>
      </w:r>
    </w:p>
    <w:p>
      <w:pPr/>
    </w:p>
    <w:p>
      <w:pPr/>
      <w:r>
        <w:rPr/>
        <w:t xml:space="preserve">Power maintained mode: 4,6 W W</w:t>
      </w:r>
    </w:p>
    <w:p>
      <w:pPr/>
      <w:r>
        <w:rPr/>
        <w:t xml:space="preserve">Power non-maintained mode: 1,2 W W</w:t>
      </w:r>
    </w:p>
    <w:p>
      <w:pPr/>
      <w:r>
        <w:rPr/>
        <w:t xml:space="preserve">Luminous Flux Emergency Operation: 360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EAQS029ML-AZ</w:t>
      </w:r>
    </w:p>
    <w:p>
      <w:pPr/>
    </w:p>
    <w:p>
      <w:pPr/>
      <w:r>
        <w:rPr/>
        <w:t xml:space="preserve">Accessories:</w:t>
      </w:r>
    </w:p>
    <w:p>
      <w:pPr/>
      <w:r>
        <w:rPr/>
        <w:t xml:space="preserve">Article number: ILD-APA-02, IL surface mount adapter-02  Injection molding, white  Dimension D=100mm H=20mm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BE75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2024-08-23T17:42:05+02:00</dcterms:created>
  <dcterms:modified xsi:type="dcterms:W3CDTF">2024-08-23T17:42:05+02:00</dcterms:modified>
</cp:coreProperties>
</file>

<file path=docProps/custom.xml><?xml version="1.0" encoding="utf-8"?>
<Properties xmlns="http://schemas.openxmlformats.org/officeDocument/2006/custom-properties" xmlns:vt="http://schemas.openxmlformats.org/officeDocument/2006/docPropsVTypes"/>
</file>